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B09" w:rsidRPr="00E109CB" w:rsidRDefault="00094B09" w:rsidP="00E109CB">
      <w:pPr>
        <w:jc w:val="both"/>
        <w:rPr>
          <w:lang w:val="en-GB"/>
        </w:rPr>
      </w:pPr>
    </w:p>
    <w:p w:rsidR="006B6372" w:rsidRPr="00E109CB" w:rsidRDefault="006B6372" w:rsidP="0005393B">
      <w:pPr>
        <w:jc w:val="center"/>
        <w:rPr>
          <w:rFonts w:ascii="Arial" w:hAnsi="Arial" w:cs="Arial"/>
          <w:lang w:val="en-GB"/>
        </w:rPr>
      </w:pPr>
      <w:r w:rsidRPr="00E109CB">
        <w:rPr>
          <w:rFonts w:ascii="Calibri" w:hAnsi="Calibri"/>
          <w:noProof/>
          <w:lang w:val="en-GB" w:eastAsia="en-GB"/>
        </w:rPr>
        <w:drawing>
          <wp:inline distT="0" distB="0" distL="0" distR="0">
            <wp:extent cx="3638550" cy="739140"/>
            <wp:effectExtent l="0" t="0" r="0" b="3810"/>
            <wp:docPr id="1" name="Picture 1" descr="AK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P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3F25" w:rsidRPr="00E109CB" w:rsidRDefault="00DC4159" w:rsidP="00931BAC">
      <w:pPr>
        <w:jc w:val="center"/>
        <w:rPr>
          <w:rFonts w:ascii="Calibri" w:hAnsi="Calibri" w:cs="Arial"/>
          <w:b/>
          <w:caps/>
          <w:lang w:val="en-GB"/>
        </w:rPr>
      </w:pPr>
      <w:r>
        <w:rPr>
          <w:rFonts w:ascii="Calibri" w:hAnsi="Calibri" w:cs="Arial"/>
          <w:b/>
          <w:caps/>
          <w:lang w:val="en-GB"/>
        </w:rPr>
        <w:t>JAVNO OBAVEŠTENJE ZA ZAKUP</w:t>
      </w:r>
    </w:p>
    <w:tbl>
      <w:tblPr>
        <w:tblW w:w="10061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966"/>
        <w:gridCol w:w="1583"/>
        <w:gridCol w:w="1842"/>
        <w:gridCol w:w="2268"/>
        <w:gridCol w:w="1843"/>
        <w:gridCol w:w="1559"/>
      </w:tblGrid>
      <w:tr w:rsidR="00312FB8" w:rsidRPr="00E109CB" w:rsidTr="003D0868">
        <w:trPr>
          <w:trHeight w:val="270"/>
        </w:trPr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12FB8" w:rsidRPr="00E109CB" w:rsidRDefault="00DC4159" w:rsidP="00DC4159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Jedinica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 xml:space="preserve"> br</w:t>
            </w:r>
            <w:r w:rsidR="00312FB8" w:rsidRPr="00E109CB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.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12FB8" w:rsidRPr="00E109CB" w:rsidRDefault="00E109CB" w:rsidP="00DC4159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Na</w:t>
            </w:r>
            <w:r w:rsidR="00DC4159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ziv</w:t>
            </w:r>
            <w:proofErr w:type="spellEnd"/>
            <w:r w:rsidR="00DC4159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 xml:space="preserve"> </w:t>
            </w:r>
            <w:proofErr w:type="spellStart"/>
            <w:r w:rsidR="00DC4159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društvenog</w:t>
            </w:r>
            <w:proofErr w:type="spellEnd"/>
            <w:r w:rsidR="00DC4159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 xml:space="preserve"> </w:t>
            </w:r>
            <w:proofErr w:type="spellStart"/>
            <w:r w:rsidR="00DC4159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preduzeća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12FB8" w:rsidRPr="00E109CB" w:rsidRDefault="00E109CB" w:rsidP="00DC4159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Na</w:t>
            </w:r>
            <w:r w:rsidR="00DC4159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ziv</w:t>
            </w:r>
            <w:proofErr w:type="spellEnd"/>
            <w:r w:rsidR="00DC4159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 xml:space="preserve"> </w:t>
            </w:r>
            <w:proofErr w:type="spellStart"/>
            <w:r w:rsidR="00DC4159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imovine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12FB8" w:rsidRPr="00E109CB" w:rsidRDefault="00E109CB" w:rsidP="00DC4159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Lo</w:t>
            </w:r>
            <w:r w:rsidR="00DC4159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kacija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 xml:space="preserve"> </w:t>
            </w:r>
            <w:proofErr w:type="spellStart"/>
            <w:r w:rsidR="00DC4159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imovine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/</w:t>
            </w:r>
            <w:proofErr w:type="spellStart"/>
            <w:r w:rsidR="00DC4159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svojine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a</w:t>
            </w:r>
            <w:r w:rsidR="00312FB8" w:rsidRPr="00E109CB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dres</w:t>
            </w:r>
            <w:r w:rsidR="00DC4159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a</w:t>
            </w:r>
            <w:proofErr w:type="spellEnd"/>
            <w:r w:rsidR="00312FB8" w:rsidRPr="00E109CB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12FB8" w:rsidRPr="00E109CB" w:rsidRDefault="00DC4159" w:rsidP="00DC415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Površina</w:t>
            </w:r>
            <w:proofErr w:type="spellEnd"/>
            <w:r w:rsidR="00E109CB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 xml:space="preserve"> </w:t>
            </w:r>
            <w:r w:rsidR="0039138A" w:rsidRPr="00E109CB">
              <w:rPr>
                <w:rFonts w:asciiTheme="minorHAnsi" w:hAnsiTheme="minorHAnsi" w:cstheme="minorHAnsi"/>
                <w:b/>
                <w:bCs/>
                <w:lang w:val="en-GB"/>
              </w:rPr>
              <w:t>m</w:t>
            </w:r>
            <w:r w:rsidR="00E109CB">
              <w:rPr>
                <w:rFonts w:asciiTheme="minorHAnsi" w:hAnsiTheme="minorHAnsi" w:cstheme="minorHAnsi"/>
                <w:b/>
                <w:bCs/>
                <w:lang w:val="en-GB"/>
              </w:rPr>
              <w:t>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12FB8" w:rsidRPr="00E109CB" w:rsidRDefault="0039138A" w:rsidP="00DC4159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</w:pPr>
            <w:proofErr w:type="spellStart"/>
            <w:r w:rsidRPr="00E109CB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M</w:t>
            </w:r>
            <w:r w:rsidR="00DC4159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esečni</w:t>
            </w:r>
            <w:proofErr w:type="spellEnd"/>
            <w:r w:rsidR="00DC4159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 xml:space="preserve"> </w:t>
            </w:r>
            <w:proofErr w:type="spellStart"/>
            <w:r w:rsidR="00DC4159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zakup</w:t>
            </w:r>
            <w:proofErr w:type="spellEnd"/>
            <w:r w:rsidRPr="00E109CB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/</w:t>
            </w:r>
            <w:proofErr w:type="spellStart"/>
            <w:r w:rsidR="00DC4159">
              <w:rPr>
                <w:rFonts w:asciiTheme="minorHAnsi" w:hAnsiTheme="minorHAnsi" w:cstheme="minorHAnsi"/>
                <w:b/>
                <w:bCs/>
                <w:color w:val="000000" w:themeColor="text1"/>
                <w:lang w:val="en-GB"/>
              </w:rPr>
              <w:t>godišnji</w:t>
            </w:r>
            <w:proofErr w:type="spellEnd"/>
            <w:r w:rsidR="00E109CB">
              <w:rPr>
                <w:rFonts w:asciiTheme="minorHAnsi" w:hAnsiTheme="minorHAnsi" w:cstheme="minorHAnsi"/>
                <w:b/>
                <w:bCs/>
                <w:lang w:val="en-GB"/>
              </w:rPr>
              <w:t>/</w:t>
            </w:r>
            <w:proofErr w:type="spellStart"/>
            <w:r w:rsidRPr="00E109CB">
              <w:rPr>
                <w:rFonts w:asciiTheme="minorHAnsi" w:hAnsiTheme="minorHAnsi" w:cstheme="minorHAnsi"/>
                <w:b/>
                <w:bCs/>
                <w:lang w:val="en-GB"/>
              </w:rPr>
              <w:t>se</w:t>
            </w:r>
            <w:r w:rsidR="00DC4159">
              <w:rPr>
                <w:rFonts w:asciiTheme="minorHAnsi" w:hAnsiTheme="minorHAnsi" w:cstheme="minorHAnsi"/>
                <w:b/>
                <w:bCs/>
                <w:lang w:val="en-GB"/>
              </w:rPr>
              <w:t>zonski</w:t>
            </w:r>
            <w:proofErr w:type="spellEnd"/>
            <w:r w:rsidRPr="00E109CB">
              <w:rPr>
                <w:rFonts w:asciiTheme="minorHAnsi" w:hAnsiTheme="minorHAnsi" w:cstheme="minorHAnsi"/>
                <w:b/>
                <w:bCs/>
                <w:lang w:val="en-GB"/>
              </w:rPr>
              <w:t>)</w:t>
            </w:r>
          </w:p>
        </w:tc>
      </w:tr>
      <w:tr w:rsidR="00312FB8" w:rsidRPr="00E109CB" w:rsidTr="003D0868">
        <w:trPr>
          <w:trHeight w:val="592"/>
        </w:trPr>
        <w:tc>
          <w:tcPr>
            <w:tcW w:w="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FB8" w:rsidRPr="000111D2" w:rsidRDefault="00DC4159" w:rsidP="00DC4159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proofErr w:type="spellStart"/>
            <w:r w:rsidRPr="000111D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Jedinica</w:t>
            </w:r>
            <w:proofErr w:type="spellEnd"/>
            <w:r w:rsidRPr="000111D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312FB8" w:rsidRPr="000111D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FB8" w:rsidRPr="000111D2" w:rsidRDefault="00DC4159" w:rsidP="00DC415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DP-e</w:t>
            </w:r>
            <w:r w:rsidR="00312FB8"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"</w:t>
            </w:r>
            <w:proofErr w:type="spellStart"/>
            <w:r w:rsidR="00312FB8"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Inex</w:t>
            </w:r>
            <w:proofErr w:type="spellEnd"/>
            <w:r w:rsidR="00312FB8"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Šar</w:t>
            </w:r>
            <w:proofErr w:type="spellEnd"/>
            <w:r w:rsidR="00312FB8"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312FB8"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Planina</w:t>
            </w:r>
            <w:proofErr w:type="spellEnd"/>
            <w:r w:rsidR="00312FB8"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</w:t>
            </w:r>
            <w:proofErr w:type="spellEnd"/>
            <w:r w:rsidR="00312FB8"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312FB8"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Brezovic</w:t>
            </w:r>
            <w:r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</w:t>
            </w:r>
            <w:proofErr w:type="spellEnd"/>
            <w:r w:rsidR="00312FB8"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FB8" w:rsidRPr="000111D2" w:rsidRDefault="00E109CB" w:rsidP="00DC415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Rest</w:t>
            </w:r>
            <w:r w:rsidR="00DC4159"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oran</w:t>
            </w:r>
            <w:proofErr w:type="spellEnd"/>
            <w:r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312FB8"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Expres</w:t>
            </w:r>
            <w:proofErr w:type="spellEnd"/>
            <w:r w:rsidR="00312FB8"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FB8" w:rsidRPr="000111D2" w:rsidRDefault="00312FB8" w:rsidP="00E109C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Hotel </w:t>
            </w:r>
            <w:proofErr w:type="spellStart"/>
            <w:r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Molika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12FB8" w:rsidRPr="000111D2" w:rsidRDefault="009E3CBC" w:rsidP="00E109CB">
            <w:pPr>
              <w:ind w:right="599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336.80</w:t>
            </w:r>
            <w:r w:rsidR="00312FB8"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m²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12FB8" w:rsidRPr="000111D2" w:rsidRDefault="002468EE" w:rsidP="002468EE">
            <w:pPr>
              <w:ind w:right="175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Mesečni</w:t>
            </w:r>
            <w:proofErr w:type="spellEnd"/>
            <w:r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zakup</w:t>
            </w:r>
            <w:proofErr w:type="spellEnd"/>
          </w:p>
        </w:tc>
      </w:tr>
      <w:tr w:rsidR="0039138A" w:rsidRPr="00E109CB" w:rsidTr="00FA23AB">
        <w:trPr>
          <w:trHeight w:val="592"/>
        </w:trPr>
        <w:tc>
          <w:tcPr>
            <w:tcW w:w="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38A" w:rsidRPr="000111D2" w:rsidRDefault="00DC4159" w:rsidP="00DC4159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proofErr w:type="spellStart"/>
            <w:r w:rsidRPr="000111D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Jedinica</w:t>
            </w:r>
            <w:proofErr w:type="spellEnd"/>
            <w:r w:rsidR="0039138A" w:rsidRPr="000111D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38A" w:rsidRPr="000111D2" w:rsidRDefault="00DC4159" w:rsidP="00DC415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DP-e</w:t>
            </w:r>
            <w:r w:rsidR="0039138A"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"</w:t>
            </w:r>
            <w:proofErr w:type="spellStart"/>
            <w:r w:rsidR="0039138A"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Inex</w:t>
            </w:r>
            <w:proofErr w:type="spellEnd"/>
            <w:r w:rsidR="0039138A"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Šar</w:t>
            </w:r>
            <w:proofErr w:type="spellEnd"/>
            <w:r w:rsidR="0039138A"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39138A"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Planina</w:t>
            </w:r>
            <w:proofErr w:type="spellEnd"/>
            <w:r w:rsidR="0039138A"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</w:t>
            </w:r>
            <w:proofErr w:type="spellEnd"/>
            <w:r w:rsidR="0039138A"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39138A"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Brezovic</w:t>
            </w:r>
            <w:r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</w:t>
            </w:r>
            <w:proofErr w:type="spellEnd"/>
            <w:r w:rsidR="0039138A"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111D2" w:rsidRDefault="004726B1" w:rsidP="004726B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Zemljište</w:t>
            </w:r>
            <w:proofErr w:type="spellEnd"/>
            <w:r w:rsidR="0039138A"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Mesto</w:t>
            </w:r>
            <w:proofErr w:type="spellEnd"/>
            <w:r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za</w:t>
            </w:r>
            <w:proofErr w:type="spellEnd"/>
            <w:r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parkiranje</w:t>
            </w:r>
            <w:proofErr w:type="spellEnd"/>
            <w:r w:rsidR="0039138A"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138A" w:rsidRPr="000111D2" w:rsidRDefault="0039138A" w:rsidP="004726B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 w:eastAsia="ja-JP"/>
              </w:rPr>
            </w:pPr>
            <w:proofErr w:type="spellStart"/>
            <w:r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</w:t>
            </w:r>
            <w:r w:rsidR="00E109CB"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arcel</w:t>
            </w:r>
            <w:r w:rsidR="004726B1"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</w:t>
            </w:r>
            <w:proofErr w:type="spellEnd"/>
            <w:r w:rsidR="00E109CB"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4726B1"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</w:t>
            </w:r>
            <w:r w:rsidR="00E109CB"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4726B1"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</w:t>
            </w:r>
            <w:r w:rsidR="00E109CB"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Z</w:t>
            </w:r>
            <w:r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Vërbeshticë</w:t>
            </w:r>
            <w:proofErr w:type="spellEnd"/>
            <w:r w:rsidR="00E109CB"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; </w:t>
            </w:r>
            <w:proofErr w:type="spellStart"/>
            <w:r w:rsidR="00E109CB"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Parcel</w:t>
            </w:r>
            <w:r w:rsidR="004726B1"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</w:t>
            </w:r>
            <w:proofErr w:type="spellEnd"/>
            <w:r w:rsidR="00E109CB"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5513 </w:t>
            </w:r>
            <w:proofErr w:type="spellStart"/>
            <w:r w:rsidR="004726B1"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</w:t>
            </w:r>
            <w:proofErr w:type="spellEnd"/>
            <w:r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5514 (Parking</w:t>
            </w:r>
            <w:r w:rsidR="00E109CB"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726B1"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ispred</w:t>
            </w:r>
            <w:proofErr w:type="spellEnd"/>
            <w:r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"Mala </w:t>
            </w:r>
            <w:proofErr w:type="spellStart"/>
            <w:r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Brvnar</w:t>
            </w:r>
            <w:r w:rsidR="00E109CB"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</w:t>
            </w:r>
            <w:proofErr w:type="spellEnd"/>
            <w:r w:rsidRPr="000111D2">
              <w:rPr>
                <w:rFonts w:asciiTheme="minorHAnsi" w:eastAsia="Times New Roman" w:hAnsiTheme="minorHAnsi" w:cstheme="minorHAnsi"/>
                <w:sz w:val="22"/>
                <w:szCs w:val="22"/>
                <w:lang w:val="en-GB" w:eastAsia="ja-JP"/>
              </w:rPr>
              <w:t>")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9138A" w:rsidRPr="000111D2" w:rsidRDefault="0039138A" w:rsidP="00E109CB">
            <w:pPr>
              <w:ind w:right="741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3434 m²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9138A" w:rsidRPr="000111D2" w:rsidRDefault="0039138A" w:rsidP="00F04A91">
            <w:pPr>
              <w:ind w:right="459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</w:t>
            </w:r>
            <w:r w:rsidR="00F04A91"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esečni</w:t>
            </w:r>
            <w:proofErr w:type="spellEnd"/>
            <w:r w:rsidR="00F04A91"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04A91" w:rsidRPr="00011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zakup</w:t>
            </w:r>
            <w:proofErr w:type="spellEnd"/>
          </w:p>
        </w:tc>
      </w:tr>
    </w:tbl>
    <w:p w:rsidR="0065349A" w:rsidRPr="00E109CB" w:rsidRDefault="00BC00C2" w:rsidP="00E109CB">
      <w:pPr>
        <w:ind w:left="-540"/>
        <w:jc w:val="both"/>
        <w:rPr>
          <w:rFonts w:asciiTheme="minorHAnsi" w:hAnsiTheme="minorHAnsi" w:cs="Arial"/>
          <w:b/>
          <w:lang w:val="en-GB"/>
        </w:rPr>
      </w:pPr>
      <w:r w:rsidRPr="00E109CB">
        <w:rPr>
          <w:rFonts w:asciiTheme="minorHAnsi" w:hAnsiTheme="minorHAnsi" w:cs="Arial"/>
          <w:b/>
          <w:lang w:val="en-GB"/>
        </w:rPr>
        <w:t xml:space="preserve"> </w:t>
      </w:r>
    </w:p>
    <w:p w:rsidR="00CC1E7D" w:rsidRPr="000111D2" w:rsidRDefault="00FA5FD0" w:rsidP="00E109CB">
      <w:pPr>
        <w:ind w:left="-540"/>
        <w:jc w:val="both"/>
        <w:rPr>
          <w:rFonts w:asciiTheme="minorHAnsi" w:hAnsiTheme="minorHAnsi" w:cs="Arial"/>
          <w:b/>
          <w:sz w:val="22"/>
          <w:szCs w:val="22"/>
          <w:lang w:val="en-GB"/>
        </w:rPr>
      </w:pPr>
      <w:proofErr w:type="spellStart"/>
      <w:r w:rsidRPr="000111D2">
        <w:rPr>
          <w:rFonts w:asciiTheme="minorHAnsi" w:hAnsiTheme="minorHAnsi" w:cs="Arial"/>
          <w:b/>
          <w:sz w:val="22"/>
          <w:szCs w:val="22"/>
          <w:lang w:val="en-GB"/>
        </w:rPr>
        <w:t>Opšti</w:t>
      </w:r>
      <w:proofErr w:type="spellEnd"/>
      <w:r w:rsidRPr="000111D2">
        <w:rPr>
          <w:rFonts w:asciiTheme="minorHAnsi" w:hAnsiTheme="minorHAnsi" w:cs="Arial"/>
          <w:b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b/>
          <w:sz w:val="22"/>
          <w:szCs w:val="22"/>
          <w:lang w:val="en-GB"/>
        </w:rPr>
        <w:t>uslovi</w:t>
      </w:r>
      <w:proofErr w:type="spellEnd"/>
      <w:r w:rsidR="00CC1E7D" w:rsidRPr="000111D2">
        <w:rPr>
          <w:rFonts w:asciiTheme="minorHAnsi" w:hAnsiTheme="minorHAnsi" w:cs="Arial"/>
          <w:b/>
          <w:sz w:val="22"/>
          <w:szCs w:val="22"/>
          <w:lang w:val="en-GB"/>
        </w:rPr>
        <w:t>:</w:t>
      </w:r>
    </w:p>
    <w:p w:rsidR="00CC1E7D" w:rsidRPr="000111D2" w:rsidRDefault="00942456" w:rsidP="00E109CB">
      <w:pPr>
        <w:pStyle w:val="ListParagraph"/>
        <w:numPr>
          <w:ilvl w:val="0"/>
          <w:numId w:val="2"/>
        </w:numPr>
        <w:tabs>
          <w:tab w:val="clear" w:pos="360"/>
        </w:tabs>
        <w:ind w:left="-180"/>
        <w:jc w:val="both"/>
        <w:rPr>
          <w:rFonts w:ascii="Calibri" w:hAnsi="Calibri" w:cs="Arial"/>
          <w:sz w:val="22"/>
          <w:szCs w:val="22"/>
          <w:lang w:val="en-GB"/>
        </w:rPr>
      </w:pPr>
      <w:r w:rsidRPr="000111D2">
        <w:rPr>
          <w:rFonts w:ascii="Calibri" w:hAnsi="Calibri" w:cs="Arial"/>
          <w:sz w:val="22"/>
          <w:szCs w:val="22"/>
          <w:lang w:val="en-GB"/>
        </w:rPr>
        <w:t xml:space="preserve">Period </w:t>
      </w:r>
      <w:proofErr w:type="spellStart"/>
      <w:r w:rsidRPr="000111D2">
        <w:rPr>
          <w:rFonts w:ascii="Calibri" w:hAnsi="Calibri" w:cs="Arial"/>
          <w:sz w:val="22"/>
          <w:szCs w:val="22"/>
          <w:lang w:val="en-GB"/>
        </w:rPr>
        <w:t>zakupa</w:t>
      </w:r>
      <w:proofErr w:type="spellEnd"/>
      <w:r w:rsidRPr="000111D2">
        <w:rPr>
          <w:rFonts w:ascii="Calibri" w:hAnsi="Calibri" w:cs="Arial"/>
          <w:sz w:val="22"/>
          <w:szCs w:val="22"/>
          <w:lang w:val="en-GB"/>
        </w:rPr>
        <w:t xml:space="preserve"> </w:t>
      </w:r>
      <w:r w:rsidR="003B03FE" w:rsidRPr="000111D2">
        <w:rPr>
          <w:rFonts w:ascii="Calibri" w:hAnsi="Calibri" w:cs="Arial"/>
          <w:sz w:val="22"/>
          <w:szCs w:val="22"/>
          <w:lang w:val="en-GB"/>
        </w:rPr>
        <w:t xml:space="preserve">je </w:t>
      </w:r>
      <w:proofErr w:type="spellStart"/>
      <w:proofErr w:type="gramStart"/>
      <w:r w:rsidR="003B03FE" w:rsidRPr="000111D2">
        <w:rPr>
          <w:rFonts w:ascii="Calibri" w:hAnsi="Calibri" w:cs="Arial"/>
          <w:sz w:val="22"/>
          <w:szCs w:val="22"/>
          <w:lang w:val="en-GB"/>
        </w:rPr>
        <w:t>na</w:t>
      </w:r>
      <w:proofErr w:type="spellEnd"/>
      <w:proofErr w:type="gramEnd"/>
      <w:r w:rsidR="003B03FE" w:rsidRPr="000111D2">
        <w:rPr>
          <w:rFonts w:ascii="Calibri" w:hAnsi="Calibri" w:cs="Arial"/>
          <w:sz w:val="22"/>
          <w:szCs w:val="22"/>
          <w:lang w:val="en-GB"/>
        </w:rPr>
        <w:t xml:space="preserve"> </w:t>
      </w:r>
      <w:r w:rsidR="00CC1E7D" w:rsidRPr="000111D2">
        <w:rPr>
          <w:rFonts w:ascii="Calibri" w:hAnsi="Calibri" w:cs="Arial"/>
          <w:sz w:val="22"/>
          <w:szCs w:val="22"/>
          <w:lang w:val="en-GB"/>
        </w:rPr>
        <w:t xml:space="preserve">1 </w:t>
      </w:r>
      <w:proofErr w:type="spellStart"/>
      <w:r w:rsidR="003B03FE" w:rsidRPr="000111D2">
        <w:rPr>
          <w:rFonts w:ascii="Calibri" w:hAnsi="Calibri" w:cs="Arial"/>
          <w:sz w:val="22"/>
          <w:szCs w:val="22"/>
          <w:lang w:val="en-GB"/>
        </w:rPr>
        <w:t>godinu</w:t>
      </w:r>
      <w:proofErr w:type="spellEnd"/>
      <w:r w:rsidR="00CC1E7D" w:rsidRPr="000111D2">
        <w:rPr>
          <w:rFonts w:ascii="Calibri" w:hAnsi="Calibri" w:cs="Arial"/>
          <w:sz w:val="22"/>
          <w:szCs w:val="22"/>
          <w:lang w:val="en-GB"/>
        </w:rPr>
        <w:t xml:space="preserve"> </w:t>
      </w:r>
      <w:proofErr w:type="spellStart"/>
      <w:r w:rsidR="003B03FE" w:rsidRPr="000111D2">
        <w:rPr>
          <w:rFonts w:ascii="Calibri" w:hAnsi="Calibri" w:cs="Arial"/>
          <w:sz w:val="22"/>
          <w:szCs w:val="22"/>
          <w:lang w:val="en-GB"/>
        </w:rPr>
        <w:t>sa</w:t>
      </w:r>
      <w:proofErr w:type="spellEnd"/>
      <w:r w:rsidR="003B03FE" w:rsidRPr="000111D2">
        <w:rPr>
          <w:rFonts w:ascii="Calibri" w:hAnsi="Calibri" w:cs="Arial"/>
          <w:sz w:val="22"/>
          <w:szCs w:val="22"/>
          <w:lang w:val="en-GB"/>
        </w:rPr>
        <w:t xml:space="preserve"> </w:t>
      </w:r>
      <w:proofErr w:type="spellStart"/>
      <w:r w:rsidR="003B03FE" w:rsidRPr="000111D2">
        <w:rPr>
          <w:rFonts w:ascii="Calibri" w:hAnsi="Calibri" w:cs="Arial"/>
          <w:sz w:val="22"/>
          <w:szCs w:val="22"/>
          <w:lang w:val="en-GB"/>
        </w:rPr>
        <w:t>mogućnošću</w:t>
      </w:r>
      <w:proofErr w:type="spellEnd"/>
      <w:r w:rsidR="003B03FE" w:rsidRPr="000111D2">
        <w:rPr>
          <w:rFonts w:ascii="Calibri" w:hAnsi="Calibri" w:cs="Arial"/>
          <w:sz w:val="22"/>
          <w:szCs w:val="22"/>
          <w:lang w:val="en-GB"/>
        </w:rPr>
        <w:t xml:space="preserve"> </w:t>
      </w:r>
      <w:proofErr w:type="spellStart"/>
      <w:r w:rsidR="003B03FE" w:rsidRPr="000111D2">
        <w:rPr>
          <w:rFonts w:ascii="Calibri" w:hAnsi="Calibri" w:cs="Arial"/>
          <w:sz w:val="22"/>
          <w:szCs w:val="22"/>
          <w:lang w:val="en-GB"/>
        </w:rPr>
        <w:t>produženja</w:t>
      </w:r>
      <w:proofErr w:type="spellEnd"/>
      <w:r w:rsidR="00CC1E7D" w:rsidRPr="000111D2">
        <w:rPr>
          <w:rFonts w:ascii="Calibri" w:hAnsi="Calibri" w:cs="Arial"/>
          <w:sz w:val="22"/>
          <w:szCs w:val="22"/>
          <w:lang w:val="en-GB"/>
        </w:rPr>
        <w:t xml:space="preserve"> </w:t>
      </w:r>
      <w:proofErr w:type="spellStart"/>
      <w:r w:rsidR="006F68C1" w:rsidRPr="000111D2">
        <w:rPr>
          <w:rFonts w:ascii="Calibri" w:hAnsi="Calibri" w:cs="Arial"/>
          <w:sz w:val="22"/>
          <w:szCs w:val="22"/>
          <w:lang w:val="en-GB"/>
        </w:rPr>
        <w:t>kao</w:t>
      </w:r>
      <w:proofErr w:type="spellEnd"/>
      <w:r w:rsidR="006F68C1" w:rsidRPr="000111D2">
        <w:rPr>
          <w:rFonts w:ascii="Calibri" w:hAnsi="Calibri" w:cs="Arial"/>
          <w:sz w:val="22"/>
          <w:szCs w:val="22"/>
          <w:lang w:val="en-GB"/>
        </w:rPr>
        <w:t xml:space="preserve"> </w:t>
      </w:r>
      <w:proofErr w:type="spellStart"/>
      <w:r w:rsidR="006F68C1" w:rsidRPr="000111D2">
        <w:rPr>
          <w:rFonts w:ascii="Calibri" w:hAnsi="Calibri" w:cs="Arial"/>
          <w:sz w:val="22"/>
          <w:szCs w:val="22"/>
          <w:lang w:val="en-GB"/>
        </w:rPr>
        <w:t>i</w:t>
      </w:r>
      <w:proofErr w:type="spellEnd"/>
      <w:r w:rsidR="00CC1E7D" w:rsidRPr="000111D2">
        <w:rPr>
          <w:rFonts w:ascii="Calibri" w:hAnsi="Calibri" w:cs="Arial"/>
          <w:sz w:val="22"/>
          <w:szCs w:val="22"/>
          <w:lang w:val="en-GB"/>
        </w:rPr>
        <w:t xml:space="preserve"> </w:t>
      </w:r>
      <w:proofErr w:type="spellStart"/>
      <w:r w:rsidR="006F68C1" w:rsidRPr="000111D2">
        <w:rPr>
          <w:rFonts w:ascii="Calibri" w:hAnsi="Calibri" w:cs="Arial"/>
          <w:sz w:val="22"/>
          <w:szCs w:val="22"/>
          <w:lang w:val="en-GB"/>
        </w:rPr>
        <w:t>raskida</w:t>
      </w:r>
      <w:proofErr w:type="spellEnd"/>
      <w:r w:rsidR="006F68C1" w:rsidRPr="000111D2">
        <w:rPr>
          <w:rFonts w:ascii="Calibri" w:hAnsi="Calibri" w:cs="Arial"/>
          <w:sz w:val="22"/>
          <w:szCs w:val="22"/>
          <w:lang w:val="en-GB"/>
        </w:rPr>
        <w:t xml:space="preserve"> </w:t>
      </w:r>
      <w:proofErr w:type="spellStart"/>
      <w:r w:rsidR="006F68C1" w:rsidRPr="000111D2">
        <w:rPr>
          <w:rFonts w:ascii="Calibri" w:hAnsi="Calibri" w:cs="Arial"/>
          <w:sz w:val="22"/>
          <w:szCs w:val="22"/>
          <w:lang w:val="en-GB"/>
        </w:rPr>
        <w:t>zbog</w:t>
      </w:r>
      <w:proofErr w:type="spellEnd"/>
      <w:r w:rsidR="006F68C1" w:rsidRPr="000111D2">
        <w:rPr>
          <w:rFonts w:ascii="Calibri" w:hAnsi="Calibri" w:cs="Arial"/>
          <w:sz w:val="22"/>
          <w:szCs w:val="22"/>
          <w:lang w:val="en-GB"/>
        </w:rPr>
        <w:t xml:space="preserve"> </w:t>
      </w:r>
      <w:proofErr w:type="spellStart"/>
      <w:r w:rsidR="006F68C1" w:rsidRPr="000111D2">
        <w:rPr>
          <w:rFonts w:ascii="Calibri" w:hAnsi="Calibri" w:cs="Arial"/>
          <w:sz w:val="22"/>
          <w:szCs w:val="22"/>
          <w:lang w:val="en-GB"/>
        </w:rPr>
        <w:t>privatizacije</w:t>
      </w:r>
      <w:proofErr w:type="spellEnd"/>
      <w:r w:rsidR="006F68C1" w:rsidRPr="000111D2">
        <w:rPr>
          <w:rFonts w:ascii="Calibri" w:hAnsi="Calibri" w:cs="Arial"/>
          <w:sz w:val="22"/>
          <w:szCs w:val="22"/>
          <w:lang w:val="en-GB"/>
        </w:rPr>
        <w:t xml:space="preserve"> </w:t>
      </w:r>
      <w:proofErr w:type="spellStart"/>
      <w:r w:rsidR="006F68C1" w:rsidRPr="000111D2">
        <w:rPr>
          <w:rFonts w:ascii="Calibri" w:hAnsi="Calibri" w:cs="Arial"/>
          <w:sz w:val="22"/>
          <w:szCs w:val="22"/>
          <w:lang w:val="en-GB"/>
        </w:rPr>
        <w:t>ili</w:t>
      </w:r>
      <w:proofErr w:type="spellEnd"/>
      <w:r w:rsidR="006F68C1" w:rsidRPr="000111D2">
        <w:rPr>
          <w:rFonts w:ascii="Calibri" w:hAnsi="Calibri" w:cs="Arial"/>
          <w:sz w:val="22"/>
          <w:szCs w:val="22"/>
          <w:lang w:val="en-GB"/>
        </w:rPr>
        <w:t xml:space="preserve"> </w:t>
      </w:r>
      <w:proofErr w:type="spellStart"/>
      <w:r w:rsidR="006F68C1" w:rsidRPr="000111D2">
        <w:rPr>
          <w:rFonts w:ascii="Calibri" w:hAnsi="Calibri" w:cs="Arial"/>
          <w:sz w:val="22"/>
          <w:szCs w:val="22"/>
          <w:lang w:val="en-GB"/>
        </w:rPr>
        <w:t>drugih</w:t>
      </w:r>
      <w:proofErr w:type="spellEnd"/>
      <w:r w:rsidR="006F68C1" w:rsidRPr="000111D2">
        <w:rPr>
          <w:rFonts w:ascii="Calibri" w:hAnsi="Calibri" w:cs="Arial"/>
          <w:sz w:val="22"/>
          <w:szCs w:val="22"/>
          <w:lang w:val="en-GB"/>
        </w:rPr>
        <w:t xml:space="preserve"> </w:t>
      </w:r>
      <w:proofErr w:type="spellStart"/>
      <w:r w:rsidR="00931BAC" w:rsidRPr="000111D2">
        <w:rPr>
          <w:rFonts w:ascii="Calibri" w:hAnsi="Calibri" w:cs="Arial"/>
          <w:sz w:val="22"/>
          <w:szCs w:val="22"/>
          <w:lang w:val="en-GB"/>
        </w:rPr>
        <w:t>relevant</w:t>
      </w:r>
      <w:r w:rsidR="006F68C1" w:rsidRPr="000111D2">
        <w:rPr>
          <w:rFonts w:ascii="Calibri" w:hAnsi="Calibri" w:cs="Arial"/>
          <w:sz w:val="22"/>
          <w:szCs w:val="22"/>
          <w:lang w:val="en-GB"/>
        </w:rPr>
        <w:t>nih</w:t>
      </w:r>
      <w:proofErr w:type="spellEnd"/>
      <w:r w:rsidR="006F68C1" w:rsidRPr="000111D2">
        <w:rPr>
          <w:rFonts w:ascii="Calibri" w:hAnsi="Calibri" w:cs="Arial"/>
          <w:sz w:val="22"/>
          <w:szCs w:val="22"/>
          <w:lang w:val="en-GB"/>
        </w:rPr>
        <w:t xml:space="preserve"> </w:t>
      </w:r>
      <w:proofErr w:type="spellStart"/>
      <w:r w:rsidR="006F68C1" w:rsidRPr="000111D2">
        <w:rPr>
          <w:rFonts w:ascii="Calibri" w:hAnsi="Calibri" w:cs="Arial"/>
          <w:sz w:val="22"/>
          <w:szCs w:val="22"/>
          <w:lang w:val="en-GB"/>
        </w:rPr>
        <w:t>pitanja</w:t>
      </w:r>
      <w:proofErr w:type="spellEnd"/>
      <w:r w:rsidR="00931BAC" w:rsidRPr="000111D2">
        <w:rPr>
          <w:rFonts w:ascii="Calibri" w:hAnsi="Calibri" w:cs="Arial"/>
          <w:sz w:val="22"/>
          <w:szCs w:val="22"/>
          <w:lang w:val="en-GB"/>
        </w:rPr>
        <w:t>.</w:t>
      </w:r>
      <w:r w:rsidR="00931BAC" w:rsidRPr="000111D2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00931BAC" w:rsidRPr="000111D2">
        <w:rPr>
          <w:rFonts w:ascii="Calibri" w:hAnsi="Calibri" w:cs="Calibri"/>
          <w:sz w:val="22"/>
          <w:szCs w:val="22"/>
          <w:lang w:val="en-GB"/>
        </w:rPr>
        <w:t>M</w:t>
      </w:r>
      <w:r w:rsidR="006F68C1" w:rsidRPr="000111D2">
        <w:rPr>
          <w:rFonts w:ascii="Calibri" w:hAnsi="Calibri" w:cs="Calibri"/>
          <w:sz w:val="22"/>
          <w:szCs w:val="22"/>
          <w:lang w:val="en-GB"/>
        </w:rPr>
        <w:t>esečni</w:t>
      </w:r>
      <w:proofErr w:type="spellEnd"/>
      <w:r w:rsidR="006F68C1" w:rsidRPr="000111D2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006F68C1" w:rsidRPr="000111D2">
        <w:rPr>
          <w:rFonts w:ascii="Calibri" w:hAnsi="Calibri" w:cs="Calibri"/>
          <w:sz w:val="22"/>
          <w:szCs w:val="22"/>
          <w:lang w:val="en-GB"/>
        </w:rPr>
        <w:t>zakup</w:t>
      </w:r>
      <w:proofErr w:type="spellEnd"/>
      <w:r w:rsidR="006F68C1" w:rsidRPr="000111D2">
        <w:rPr>
          <w:rFonts w:ascii="Calibri" w:hAnsi="Calibri" w:cs="Calibri"/>
          <w:sz w:val="22"/>
          <w:szCs w:val="22"/>
          <w:lang w:val="en-GB"/>
        </w:rPr>
        <w:t xml:space="preserve"> se </w:t>
      </w:r>
      <w:proofErr w:type="spellStart"/>
      <w:r w:rsidR="006F68C1" w:rsidRPr="000111D2">
        <w:rPr>
          <w:rFonts w:ascii="Calibri" w:hAnsi="Calibri" w:cs="Calibri"/>
          <w:sz w:val="22"/>
          <w:szCs w:val="22"/>
          <w:lang w:val="en-GB"/>
        </w:rPr>
        <w:t>primenjuje</w:t>
      </w:r>
      <w:proofErr w:type="spellEnd"/>
      <w:r w:rsidR="006F68C1" w:rsidRPr="000111D2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006F68C1" w:rsidRPr="000111D2">
        <w:rPr>
          <w:rFonts w:ascii="Calibri" w:hAnsi="Calibri" w:cs="Calibri"/>
          <w:sz w:val="22"/>
          <w:szCs w:val="22"/>
          <w:lang w:val="en-GB"/>
        </w:rPr>
        <w:t>za</w:t>
      </w:r>
      <w:proofErr w:type="spellEnd"/>
      <w:r w:rsidR="006F68C1" w:rsidRPr="000111D2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006F68C1" w:rsidRPr="000111D2">
        <w:rPr>
          <w:rFonts w:ascii="Calibri" w:hAnsi="Calibri" w:cs="Calibri"/>
          <w:sz w:val="22"/>
          <w:szCs w:val="22"/>
          <w:lang w:val="en-GB"/>
        </w:rPr>
        <w:t>komercijalnu</w:t>
      </w:r>
      <w:proofErr w:type="spellEnd"/>
      <w:r w:rsidR="006F68C1" w:rsidRPr="000111D2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006F68C1" w:rsidRPr="000111D2">
        <w:rPr>
          <w:rFonts w:ascii="Calibri" w:hAnsi="Calibri" w:cs="Calibri"/>
          <w:sz w:val="22"/>
          <w:szCs w:val="22"/>
          <w:lang w:val="en-GB"/>
        </w:rPr>
        <w:t>upotrebu</w:t>
      </w:r>
      <w:proofErr w:type="spellEnd"/>
      <w:r w:rsidR="0039138A" w:rsidRPr="000111D2">
        <w:rPr>
          <w:rFonts w:ascii="Calibri" w:hAnsi="Calibri" w:cs="Calibri"/>
          <w:sz w:val="22"/>
          <w:szCs w:val="22"/>
          <w:lang w:val="en-GB"/>
        </w:rPr>
        <w:t xml:space="preserve">, </w:t>
      </w:r>
      <w:proofErr w:type="spellStart"/>
      <w:r w:rsidR="006F68C1" w:rsidRPr="000111D2">
        <w:rPr>
          <w:rFonts w:ascii="Calibri" w:hAnsi="Calibri" w:cs="Calibri"/>
          <w:sz w:val="22"/>
          <w:szCs w:val="22"/>
          <w:lang w:val="en-GB"/>
        </w:rPr>
        <w:t>dok</w:t>
      </w:r>
      <w:proofErr w:type="spellEnd"/>
      <w:r w:rsidR="006F68C1" w:rsidRPr="000111D2">
        <w:rPr>
          <w:rFonts w:ascii="Calibri" w:hAnsi="Calibri" w:cs="Calibri"/>
          <w:sz w:val="22"/>
          <w:szCs w:val="22"/>
          <w:lang w:val="en-GB"/>
        </w:rPr>
        <w:t xml:space="preserve"> se </w:t>
      </w:r>
      <w:proofErr w:type="spellStart"/>
      <w:r w:rsidR="006F68C1" w:rsidRPr="000111D2">
        <w:rPr>
          <w:rFonts w:ascii="Calibri" w:hAnsi="Calibri" w:cs="Calibri"/>
          <w:sz w:val="22"/>
          <w:szCs w:val="22"/>
          <w:lang w:val="en-GB"/>
        </w:rPr>
        <w:t>godišnji</w:t>
      </w:r>
      <w:proofErr w:type="spellEnd"/>
      <w:r w:rsidR="00931BAC" w:rsidRPr="000111D2">
        <w:rPr>
          <w:rFonts w:ascii="Calibri" w:hAnsi="Calibri" w:cs="Calibri"/>
          <w:sz w:val="22"/>
          <w:szCs w:val="22"/>
          <w:lang w:val="en-GB"/>
        </w:rPr>
        <w:t xml:space="preserve"> (</w:t>
      </w:r>
      <w:proofErr w:type="spellStart"/>
      <w:r w:rsidR="00931BAC" w:rsidRPr="000111D2">
        <w:rPr>
          <w:rFonts w:ascii="Calibri" w:hAnsi="Calibri" w:cs="Calibri"/>
          <w:sz w:val="22"/>
          <w:szCs w:val="22"/>
          <w:lang w:val="en-GB"/>
        </w:rPr>
        <w:t>se</w:t>
      </w:r>
      <w:r w:rsidR="006F68C1" w:rsidRPr="000111D2">
        <w:rPr>
          <w:rFonts w:ascii="Calibri" w:hAnsi="Calibri" w:cs="Calibri"/>
          <w:sz w:val="22"/>
          <w:szCs w:val="22"/>
          <w:lang w:val="en-GB"/>
        </w:rPr>
        <w:t>zonski</w:t>
      </w:r>
      <w:proofErr w:type="spellEnd"/>
      <w:r w:rsidR="00931BAC" w:rsidRPr="000111D2">
        <w:rPr>
          <w:rFonts w:ascii="Calibri" w:hAnsi="Calibri" w:cs="Calibri"/>
          <w:sz w:val="22"/>
          <w:szCs w:val="22"/>
          <w:lang w:val="en-GB"/>
        </w:rPr>
        <w:t xml:space="preserve">) </w:t>
      </w:r>
      <w:proofErr w:type="spellStart"/>
      <w:r w:rsidR="006F68C1" w:rsidRPr="000111D2">
        <w:rPr>
          <w:rFonts w:ascii="Calibri" w:hAnsi="Calibri" w:cs="Calibri"/>
          <w:sz w:val="22"/>
          <w:szCs w:val="22"/>
          <w:lang w:val="en-GB"/>
        </w:rPr>
        <w:t>zakup</w:t>
      </w:r>
      <w:proofErr w:type="spellEnd"/>
      <w:r w:rsidR="006F68C1" w:rsidRPr="000111D2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006F68C1" w:rsidRPr="000111D2">
        <w:rPr>
          <w:rFonts w:ascii="Calibri" w:hAnsi="Calibri" w:cs="Calibri"/>
          <w:sz w:val="22"/>
          <w:szCs w:val="22"/>
          <w:lang w:val="en-GB"/>
        </w:rPr>
        <w:t>primenjuje</w:t>
      </w:r>
      <w:proofErr w:type="spellEnd"/>
      <w:r w:rsidR="006F68C1" w:rsidRPr="000111D2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006F68C1" w:rsidRPr="000111D2">
        <w:rPr>
          <w:rFonts w:ascii="Calibri" w:hAnsi="Calibri" w:cs="Calibri"/>
          <w:sz w:val="22"/>
          <w:szCs w:val="22"/>
          <w:lang w:val="en-GB"/>
        </w:rPr>
        <w:t>za</w:t>
      </w:r>
      <w:proofErr w:type="spellEnd"/>
      <w:r w:rsidR="006F68C1" w:rsidRPr="000111D2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006F68C1" w:rsidRPr="000111D2">
        <w:rPr>
          <w:rFonts w:ascii="Calibri" w:hAnsi="Calibri" w:cs="Calibri"/>
          <w:sz w:val="22"/>
          <w:szCs w:val="22"/>
          <w:lang w:val="en-GB"/>
        </w:rPr>
        <w:t>poljoprivrednu</w:t>
      </w:r>
      <w:proofErr w:type="spellEnd"/>
      <w:r w:rsidR="006F68C1" w:rsidRPr="000111D2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006F68C1" w:rsidRPr="000111D2">
        <w:rPr>
          <w:rFonts w:ascii="Calibri" w:hAnsi="Calibri" w:cs="Calibri"/>
          <w:sz w:val="22"/>
          <w:szCs w:val="22"/>
          <w:lang w:val="en-GB"/>
        </w:rPr>
        <w:t>upotrebu</w:t>
      </w:r>
      <w:proofErr w:type="spellEnd"/>
      <w:r w:rsidR="0039138A" w:rsidRPr="000111D2">
        <w:rPr>
          <w:rFonts w:ascii="Calibri" w:hAnsi="Calibri" w:cs="Calibri"/>
          <w:sz w:val="22"/>
          <w:szCs w:val="22"/>
          <w:lang w:val="en-GB"/>
        </w:rPr>
        <w:t>;</w:t>
      </w:r>
    </w:p>
    <w:p w:rsidR="0039138A" w:rsidRPr="000111D2" w:rsidRDefault="00931BAC" w:rsidP="00E109CB">
      <w:pPr>
        <w:pStyle w:val="ListParagraph"/>
        <w:numPr>
          <w:ilvl w:val="0"/>
          <w:numId w:val="2"/>
        </w:numPr>
        <w:tabs>
          <w:tab w:val="clear" w:pos="360"/>
        </w:tabs>
        <w:ind w:left="-180"/>
        <w:jc w:val="both"/>
        <w:rPr>
          <w:rFonts w:ascii="Calibri" w:hAnsi="Calibri" w:cs="Arial"/>
          <w:sz w:val="22"/>
          <w:szCs w:val="22"/>
          <w:lang w:val="en-GB"/>
        </w:rPr>
      </w:pPr>
      <w:proofErr w:type="spellStart"/>
      <w:r w:rsidRPr="000111D2">
        <w:rPr>
          <w:rFonts w:ascii="Calibri" w:hAnsi="Calibri" w:cs="Arial"/>
          <w:sz w:val="22"/>
          <w:szCs w:val="22"/>
          <w:lang w:val="en-GB"/>
        </w:rPr>
        <w:t>P</w:t>
      </w:r>
      <w:r w:rsidR="0039138A" w:rsidRPr="000111D2">
        <w:rPr>
          <w:rFonts w:ascii="Calibri" w:hAnsi="Calibri" w:cs="Arial"/>
          <w:sz w:val="22"/>
          <w:szCs w:val="22"/>
          <w:lang w:val="en-GB"/>
        </w:rPr>
        <w:t>oten</w:t>
      </w:r>
      <w:r w:rsidR="0045541C" w:rsidRPr="000111D2">
        <w:rPr>
          <w:rFonts w:ascii="Calibri" w:hAnsi="Calibri" w:cs="Arial"/>
          <w:sz w:val="22"/>
          <w:szCs w:val="22"/>
          <w:lang w:val="en-GB"/>
        </w:rPr>
        <w:t>cijalni</w:t>
      </w:r>
      <w:proofErr w:type="spellEnd"/>
      <w:r w:rsidR="0045541C" w:rsidRPr="000111D2">
        <w:rPr>
          <w:rFonts w:ascii="Calibri" w:hAnsi="Calibri" w:cs="Arial"/>
          <w:sz w:val="22"/>
          <w:szCs w:val="22"/>
          <w:lang w:val="en-GB"/>
        </w:rPr>
        <w:t xml:space="preserve"> </w:t>
      </w:r>
      <w:proofErr w:type="spellStart"/>
      <w:r w:rsidR="0045541C" w:rsidRPr="000111D2">
        <w:rPr>
          <w:rFonts w:ascii="Calibri" w:hAnsi="Calibri" w:cs="Arial"/>
          <w:sz w:val="22"/>
          <w:szCs w:val="22"/>
          <w:lang w:val="en-GB"/>
        </w:rPr>
        <w:t>zakupac</w:t>
      </w:r>
      <w:proofErr w:type="spellEnd"/>
      <w:r w:rsidR="00BA7681" w:rsidRPr="000111D2">
        <w:rPr>
          <w:rFonts w:ascii="Calibri" w:hAnsi="Calibri" w:cs="Arial"/>
          <w:sz w:val="22"/>
          <w:szCs w:val="22"/>
          <w:lang w:val="en-GB"/>
        </w:rPr>
        <w:t xml:space="preserve"> </w:t>
      </w:r>
      <w:r w:rsidR="0045541C" w:rsidRPr="000111D2">
        <w:rPr>
          <w:rFonts w:ascii="Calibri" w:hAnsi="Calibri" w:cs="Arial"/>
          <w:sz w:val="22"/>
          <w:szCs w:val="22"/>
          <w:lang w:val="en-GB"/>
        </w:rPr>
        <w:t xml:space="preserve">je </w:t>
      </w:r>
      <w:proofErr w:type="spellStart"/>
      <w:r w:rsidR="0045541C" w:rsidRPr="000111D2">
        <w:rPr>
          <w:rFonts w:ascii="Calibri" w:hAnsi="Calibri" w:cs="Arial"/>
          <w:sz w:val="22"/>
          <w:szCs w:val="22"/>
          <w:lang w:val="en-GB"/>
        </w:rPr>
        <w:t>dužan</w:t>
      </w:r>
      <w:proofErr w:type="spellEnd"/>
      <w:r w:rsidR="0045541C" w:rsidRPr="000111D2">
        <w:rPr>
          <w:rFonts w:ascii="Calibri" w:hAnsi="Calibri" w:cs="Arial"/>
          <w:sz w:val="22"/>
          <w:szCs w:val="22"/>
          <w:lang w:val="en-GB"/>
        </w:rPr>
        <w:t xml:space="preserve"> da </w:t>
      </w:r>
      <w:proofErr w:type="spellStart"/>
      <w:r w:rsidR="0045541C" w:rsidRPr="000111D2">
        <w:rPr>
          <w:rFonts w:ascii="Calibri" w:hAnsi="Calibri" w:cs="Arial"/>
          <w:sz w:val="22"/>
          <w:szCs w:val="22"/>
          <w:lang w:val="en-GB"/>
        </w:rPr>
        <w:t>uplati</w:t>
      </w:r>
      <w:proofErr w:type="spellEnd"/>
      <w:r w:rsidR="0045541C" w:rsidRPr="000111D2">
        <w:rPr>
          <w:rFonts w:ascii="Calibri" w:hAnsi="Calibri" w:cs="Arial"/>
          <w:sz w:val="22"/>
          <w:szCs w:val="22"/>
          <w:lang w:val="en-GB"/>
        </w:rPr>
        <w:t xml:space="preserve"> </w:t>
      </w:r>
      <w:proofErr w:type="spellStart"/>
      <w:r w:rsidR="0045541C" w:rsidRPr="000111D2">
        <w:rPr>
          <w:rFonts w:ascii="Calibri" w:hAnsi="Calibri" w:cs="Arial"/>
          <w:sz w:val="22"/>
          <w:szCs w:val="22"/>
          <w:lang w:val="en-GB"/>
        </w:rPr>
        <w:t>jednu</w:t>
      </w:r>
      <w:proofErr w:type="spellEnd"/>
      <w:r w:rsidR="0045541C" w:rsidRPr="000111D2">
        <w:rPr>
          <w:rFonts w:ascii="Calibri" w:hAnsi="Calibri" w:cs="Arial"/>
          <w:sz w:val="22"/>
          <w:szCs w:val="22"/>
          <w:lang w:val="en-GB"/>
        </w:rPr>
        <w:t xml:space="preserve"> </w:t>
      </w:r>
      <w:proofErr w:type="spellStart"/>
      <w:r w:rsidR="0045541C" w:rsidRPr="000111D2">
        <w:rPr>
          <w:rFonts w:ascii="Calibri" w:hAnsi="Calibri" w:cs="Arial"/>
          <w:sz w:val="22"/>
          <w:szCs w:val="22"/>
          <w:lang w:val="en-GB"/>
        </w:rPr>
        <w:t>ratu</w:t>
      </w:r>
      <w:proofErr w:type="spellEnd"/>
      <w:r w:rsidR="0045541C" w:rsidRPr="000111D2">
        <w:rPr>
          <w:rFonts w:ascii="Calibri" w:hAnsi="Calibri" w:cs="Arial"/>
          <w:sz w:val="22"/>
          <w:szCs w:val="22"/>
          <w:lang w:val="en-GB"/>
        </w:rPr>
        <w:t xml:space="preserve"> u </w:t>
      </w:r>
      <w:proofErr w:type="spellStart"/>
      <w:r w:rsidR="0045541C" w:rsidRPr="000111D2">
        <w:rPr>
          <w:rFonts w:ascii="Calibri" w:hAnsi="Calibri" w:cs="Arial"/>
          <w:sz w:val="22"/>
          <w:szCs w:val="22"/>
          <w:lang w:val="en-GB"/>
        </w:rPr>
        <w:t>iznosu</w:t>
      </w:r>
      <w:proofErr w:type="spellEnd"/>
      <w:r w:rsidR="001E22AD" w:rsidRPr="000111D2">
        <w:rPr>
          <w:rFonts w:ascii="Calibri" w:hAnsi="Calibri" w:cs="Arial"/>
          <w:sz w:val="22"/>
          <w:szCs w:val="22"/>
          <w:lang w:val="en-GB"/>
        </w:rPr>
        <w:t xml:space="preserve"> </w:t>
      </w:r>
      <w:proofErr w:type="spellStart"/>
      <w:r w:rsidR="001E22AD" w:rsidRPr="000111D2">
        <w:rPr>
          <w:rFonts w:ascii="Calibri" w:hAnsi="Calibri" w:cs="Arial"/>
          <w:sz w:val="22"/>
          <w:szCs w:val="22"/>
          <w:lang w:val="en-GB"/>
        </w:rPr>
        <w:t>jednakoj</w:t>
      </w:r>
      <w:proofErr w:type="spellEnd"/>
      <w:r w:rsidR="001E22AD" w:rsidRPr="000111D2">
        <w:rPr>
          <w:rFonts w:ascii="Calibri" w:hAnsi="Calibri" w:cs="Arial"/>
          <w:sz w:val="22"/>
          <w:szCs w:val="22"/>
          <w:lang w:val="en-GB"/>
        </w:rPr>
        <w:t xml:space="preserve"> </w:t>
      </w:r>
      <w:proofErr w:type="spellStart"/>
      <w:r w:rsidR="001E22AD" w:rsidRPr="000111D2">
        <w:rPr>
          <w:rFonts w:ascii="Calibri" w:hAnsi="Calibri" w:cs="Arial"/>
          <w:sz w:val="22"/>
          <w:szCs w:val="22"/>
          <w:lang w:val="en-GB"/>
        </w:rPr>
        <w:t>zakupnini</w:t>
      </w:r>
      <w:proofErr w:type="spellEnd"/>
      <w:r w:rsidR="001E22AD" w:rsidRPr="000111D2">
        <w:rPr>
          <w:rFonts w:ascii="Calibri" w:hAnsi="Calibri" w:cs="Arial"/>
          <w:sz w:val="22"/>
          <w:szCs w:val="22"/>
          <w:lang w:val="en-GB"/>
        </w:rPr>
        <w:t xml:space="preserve"> </w:t>
      </w:r>
      <w:proofErr w:type="spellStart"/>
      <w:r w:rsidR="001E22AD" w:rsidRPr="000111D2">
        <w:rPr>
          <w:rFonts w:ascii="Calibri" w:hAnsi="Calibri" w:cs="Arial"/>
          <w:sz w:val="22"/>
          <w:szCs w:val="22"/>
          <w:lang w:val="en-GB"/>
        </w:rPr>
        <w:t>za</w:t>
      </w:r>
      <w:proofErr w:type="spellEnd"/>
      <w:r w:rsidR="001E22AD" w:rsidRPr="000111D2">
        <w:rPr>
          <w:rFonts w:ascii="Calibri" w:hAnsi="Calibri" w:cs="Arial"/>
          <w:sz w:val="22"/>
          <w:szCs w:val="22"/>
          <w:lang w:val="en-GB"/>
        </w:rPr>
        <w:t xml:space="preserve"> </w:t>
      </w:r>
      <w:proofErr w:type="spellStart"/>
      <w:r w:rsidR="001E22AD" w:rsidRPr="000111D2">
        <w:rPr>
          <w:rFonts w:ascii="Calibri" w:hAnsi="Calibri" w:cs="Arial"/>
          <w:sz w:val="22"/>
          <w:szCs w:val="22"/>
          <w:lang w:val="en-GB"/>
        </w:rPr>
        <w:t>mesec</w:t>
      </w:r>
      <w:proofErr w:type="spellEnd"/>
      <w:r w:rsidR="001E22AD" w:rsidRPr="000111D2">
        <w:rPr>
          <w:rFonts w:ascii="Calibri" w:hAnsi="Calibri" w:cs="Arial"/>
          <w:sz w:val="22"/>
          <w:szCs w:val="22"/>
          <w:lang w:val="en-GB"/>
        </w:rPr>
        <w:t xml:space="preserve"> dana </w:t>
      </w:r>
      <w:proofErr w:type="spellStart"/>
      <w:r w:rsidR="001E22AD" w:rsidRPr="000111D2">
        <w:rPr>
          <w:rFonts w:ascii="Calibri" w:hAnsi="Calibri" w:cs="Arial"/>
          <w:sz w:val="22"/>
          <w:szCs w:val="22"/>
          <w:lang w:val="en-GB"/>
        </w:rPr>
        <w:t>odmah</w:t>
      </w:r>
      <w:proofErr w:type="spellEnd"/>
      <w:r w:rsidR="001E22AD" w:rsidRPr="000111D2">
        <w:rPr>
          <w:rFonts w:ascii="Calibri" w:hAnsi="Calibri" w:cs="Arial"/>
          <w:sz w:val="22"/>
          <w:szCs w:val="22"/>
          <w:lang w:val="en-GB"/>
        </w:rPr>
        <w:t xml:space="preserve"> </w:t>
      </w:r>
      <w:proofErr w:type="spellStart"/>
      <w:r w:rsidR="001E22AD" w:rsidRPr="000111D2">
        <w:rPr>
          <w:rFonts w:ascii="Calibri" w:hAnsi="Calibri" w:cs="Arial"/>
          <w:sz w:val="22"/>
          <w:szCs w:val="22"/>
          <w:lang w:val="en-GB"/>
        </w:rPr>
        <w:t>nakon</w:t>
      </w:r>
      <w:proofErr w:type="spellEnd"/>
      <w:r w:rsidR="001E22AD" w:rsidRPr="000111D2">
        <w:rPr>
          <w:rFonts w:ascii="Calibri" w:hAnsi="Calibri" w:cs="Arial"/>
          <w:sz w:val="22"/>
          <w:szCs w:val="22"/>
          <w:lang w:val="en-GB"/>
        </w:rPr>
        <w:t xml:space="preserve"> </w:t>
      </w:r>
      <w:proofErr w:type="spellStart"/>
      <w:r w:rsidR="001E22AD" w:rsidRPr="000111D2">
        <w:rPr>
          <w:rFonts w:ascii="Calibri" w:hAnsi="Calibri" w:cs="Arial"/>
          <w:sz w:val="22"/>
          <w:szCs w:val="22"/>
          <w:lang w:val="en-GB"/>
        </w:rPr>
        <w:t>potpisivanja</w:t>
      </w:r>
      <w:proofErr w:type="spellEnd"/>
      <w:r w:rsidR="001E22AD" w:rsidRPr="000111D2">
        <w:rPr>
          <w:rFonts w:ascii="Calibri" w:hAnsi="Calibri" w:cs="Arial"/>
          <w:sz w:val="22"/>
          <w:szCs w:val="22"/>
          <w:lang w:val="en-GB"/>
        </w:rPr>
        <w:t xml:space="preserve"> </w:t>
      </w:r>
      <w:proofErr w:type="spellStart"/>
      <w:r w:rsidR="001E22AD" w:rsidRPr="000111D2">
        <w:rPr>
          <w:rFonts w:ascii="Calibri" w:hAnsi="Calibri" w:cs="Arial"/>
          <w:sz w:val="22"/>
          <w:szCs w:val="22"/>
          <w:lang w:val="en-GB"/>
        </w:rPr>
        <w:t>ugovora</w:t>
      </w:r>
      <w:proofErr w:type="spellEnd"/>
      <w:r w:rsidR="0039138A" w:rsidRPr="000111D2">
        <w:rPr>
          <w:rFonts w:ascii="Calibri" w:hAnsi="Calibri" w:cs="Arial"/>
          <w:sz w:val="22"/>
          <w:szCs w:val="22"/>
          <w:lang w:val="en-GB"/>
        </w:rPr>
        <w:t>;</w:t>
      </w:r>
    </w:p>
    <w:p w:rsidR="00CC1E7D" w:rsidRPr="000111D2" w:rsidRDefault="000A6980" w:rsidP="00E109CB">
      <w:pPr>
        <w:pStyle w:val="ListParagraph"/>
        <w:numPr>
          <w:ilvl w:val="0"/>
          <w:numId w:val="2"/>
        </w:numPr>
        <w:tabs>
          <w:tab w:val="clear" w:pos="360"/>
        </w:tabs>
        <w:ind w:left="-180"/>
        <w:jc w:val="both"/>
        <w:rPr>
          <w:rFonts w:ascii="Calibri" w:hAnsi="Calibri" w:cs="Arial"/>
          <w:sz w:val="22"/>
          <w:szCs w:val="22"/>
          <w:lang w:val="en-GB"/>
        </w:rPr>
      </w:pPr>
      <w:proofErr w:type="spellStart"/>
      <w:r w:rsidRPr="000111D2">
        <w:rPr>
          <w:rFonts w:asciiTheme="minorHAnsi" w:hAnsiTheme="minorHAnsi"/>
          <w:sz w:val="22"/>
          <w:szCs w:val="22"/>
          <w:lang w:val="en-GB"/>
        </w:rPr>
        <w:t>Ponude</w:t>
      </w:r>
      <w:proofErr w:type="spellEnd"/>
      <w:r w:rsidRPr="000111D2">
        <w:rPr>
          <w:rFonts w:asciiTheme="minorHAnsi" w:hAnsiTheme="minorHAnsi"/>
          <w:sz w:val="22"/>
          <w:szCs w:val="22"/>
          <w:lang w:val="en-GB"/>
        </w:rPr>
        <w:t xml:space="preserve"> se </w:t>
      </w:r>
      <w:proofErr w:type="spellStart"/>
      <w:r w:rsidRPr="000111D2">
        <w:rPr>
          <w:rFonts w:asciiTheme="minorHAnsi" w:hAnsiTheme="minorHAnsi"/>
          <w:sz w:val="22"/>
          <w:szCs w:val="22"/>
          <w:lang w:val="en-GB"/>
        </w:rPr>
        <w:t>mogu</w:t>
      </w:r>
      <w:proofErr w:type="spellEnd"/>
      <w:r w:rsidRPr="000111D2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/>
          <w:sz w:val="22"/>
          <w:szCs w:val="22"/>
          <w:lang w:val="en-GB"/>
        </w:rPr>
        <w:t>podneti</w:t>
      </w:r>
      <w:proofErr w:type="spellEnd"/>
      <w:r w:rsidRPr="000111D2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/>
          <w:sz w:val="22"/>
          <w:szCs w:val="22"/>
          <w:lang w:val="en-GB"/>
        </w:rPr>
        <w:t>pojedniačno</w:t>
      </w:r>
      <w:proofErr w:type="spellEnd"/>
      <w:r w:rsidRPr="000111D2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/>
          <w:sz w:val="22"/>
          <w:szCs w:val="22"/>
          <w:lang w:val="en-GB"/>
        </w:rPr>
        <w:t>za</w:t>
      </w:r>
      <w:proofErr w:type="spellEnd"/>
      <w:r w:rsidRPr="000111D2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/>
          <w:sz w:val="22"/>
          <w:szCs w:val="22"/>
          <w:lang w:val="en-GB"/>
        </w:rPr>
        <w:t>svaku</w:t>
      </w:r>
      <w:proofErr w:type="spellEnd"/>
      <w:r w:rsidRPr="000111D2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/>
          <w:sz w:val="22"/>
          <w:szCs w:val="22"/>
          <w:lang w:val="en-GB"/>
        </w:rPr>
        <w:t>jedinicu</w:t>
      </w:r>
      <w:proofErr w:type="spellEnd"/>
      <w:r w:rsidRPr="000111D2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/>
          <w:sz w:val="22"/>
          <w:szCs w:val="22"/>
          <w:lang w:val="en-GB"/>
        </w:rPr>
        <w:t>posebno</w:t>
      </w:r>
      <w:proofErr w:type="spellEnd"/>
      <w:r w:rsidR="0039138A" w:rsidRPr="000111D2">
        <w:rPr>
          <w:rFonts w:ascii="Calibri" w:hAnsi="Calibri" w:cs="Calibri"/>
          <w:sz w:val="22"/>
          <w:szCs w:val="22"/>
          <w:lang w:val="en-GB"/>
        </w:rPr>
        <w:t>;</w:t>
      </w:r>
    </w:p>
    <w:p w:rsidR="00CC1E7D" w:rsidRPr="000111D2" w:rsidRDefault="009B22BE" w:rsidP="00E109CB">
      <w:pPr>
        <w:pStyle w:val="ListParagraph"/>
        <w:numPr>
          <w:ilvl w:val="0"/>
          <w:numId w:val="2"/>
        </w:numPr>
        <w:tabs>
          <w:tab w:val="clear" w:pos="360"/>
        </w:tabs>
        <w:ind w:left="-180"/>
        <w:jc w:val="both"/>
        <w:rPr>
          <w:rFonts w:ascii="Calibri" w:hAnsi="Calibri" w:cs="Arial"/>
          <w:sz w:val="22"/>
          <w:szCs w:val="22"/>
          <w:lang w:val="en-GB"/>
        </w:rPr>
      </w:pPr>
      <w:proofErr w:type="spellStart"/>
      <w:r w:rsidRPr="000111D2">
        <w:rPr>
          <w:rFonts w:ascii="Calibri" w:hAnsi="Calibri" w:cs="Arial"/>
          <w:sz w:val="22"/>
          <w:szCs w:val="22"/>
        </w:rPr>
        <w:t>Ponude</w:t>
      </w:r>
      <w:proofErr w:type="spellEnd"/>
      <w:r w:rsidRPr="000111D2">
        <w:rPr>
          <w:rFonts w:ascii="Calibri" w:hAnsi="Calibri" w:cs="Arial"/>
          <w:sz w:val="22"/>
          <w:szCs w:val="22"/>
        </w:rPr>
        <w:t xml:space="preserve"> se </w:t>
      </w:r>
      <w:proofErr w:type="spellStart"/>
      <w:r w:rsidRPr="000111D2">
        <w:rPr>
          <w:rFonts w:ascii="Calibri" w:hAnsi="Calibri" w:cs="Arial"/>
          <w:sz w:val="22"/>
          <w:szCs w:val="22"/>
        </w:rPr>
        <w:t>moraju</w:t>
      </w:r>
      <w:proofErr w:type="spellEnd"/>
      <w:r w:rsidRPr="000111D2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0111D2">
        <w:rPr>
          <w:rFonts w:ascii="Calibri" w:hAnsi="Calibri" w:cs="Arial"/>
          <w:sz w:val="22"/>
          <w:szCs w:val="22"/>
        </w:rPr>
        <w:t>predati</w:t>
      </w:r>
      <w:proofErr w:type="spellEnd"/>
      <w:r w:rsidRPr="000111D2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0111D2">
        <w:rPr>
          <w:rFonts w:ascii="Calibri" w:hAnsi="Calibri" w:cs="Arial"/>
          <w:sz w:val="22"/>
          <w:szCs w:val="22"/>
        </w:rPr>
        <w:t>lično</w:t>
      </w:r>
      <w:proofErr w:type="spellEnd"/>
      <w:r w:rsidRPr="000111D2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0111D2">
        <w:rPr>
          <w:rFonts w:ascii="Calibri" w:hAnsi="Calibri" w:cs="Arial"/>
          <w:sz w:val="22"/>
          <w:szCs w:val="22"/>
        </w:rPr>
        <w:t>ili</w:t>
      </w:r>
      <w:proofErr w:type="spellEnd"/>
      <w:r w:rsidRPr="000111D2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0111D2">
        <w:rPr>
          <w:rFonts w:ascii="Calibri" w:hAnsi="Calibri" w:cs="Arial"/>
          <w:sz w:val="22"/>
          <w:szCs w:val="22"/>
        </w:rPr>
        <w:t>ako</w:t>
      </w:r>
      <w:proofErr w:type="spellEnd"/>
      <w:r w:rsidRPr="000111D2">
        <w:rPr>
          <w:rFonts w:ascii="Calibri" w:hAnsi="Calibri" w:cs="Arial"/>
          <w:sz w:val="22"/>
          <w:szCs w:val="22"/>
        </w:rPr>
        <w:t xml:space="preserve"> se </w:t>
      </w:r>
      <w:proofErr w:type="spellStart"/>
      <w:r w:rsidRPr="000111D2">
        <w:rPr>
          <w:rFonts w:ascii="Calibri" w:hAnsi="Calibri" w:cs="Arial"/>
          <w:sz w:val="22"/>
          <w:szCs w:val="22"/>
        </w:rPr>
        <w:t>podnose</w:t>
      </w:r>
      <w:proofErr w:type="spellEnd"/>
      <w:r w:rsidRPr="000111D2">
        <w:rPr>
          <w:rFonts w:ascii="Calibri" w:hAnsi="Calibri" w:cs="Arial"/>
          <w:sz w:val="22"/>
          <w:szCs w:val="22"/>
        </w:rPr>
        <w:t xml:space="preserve"> u </w:t>
      </w:r>
      <w:proofErr w:type="spellStart"/>
      <w:r w:rsidRPr="000111D2">
        <w:rPr>
          <w:rFonts w:ascii="Calibri" w:hAnsi="Calibri" w:cs="Arial"/>
          <w:sz w:val="22"/>
          <w:szCs w:val="22"/>
        </w:rPr>
        <w:t>ime</w:t>
      </w:r>
      <w:proofErr w:type="spellEnd"/>
      <w:r w:rsidRPr="000111D2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0111D2">
        <w:rPr>
          <w:rFonts w:ascii="Calibri" w:hAnsi="Calibri" w:cs="Arial"/>
          <w:sz w:val="22"/>
          <w:szCs w:val="22"/>
        </w:rPr>
        <w:t>zakupca</w:t>
      </w:r>
      <w:proofErr w:type="spellEnd"/>
      <w:r w:rsidRPr="000111D2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0111D2">
        <w:rPr>
          <w:rFonts w:ascii="Calibri" w:hAnsi="Calibri" w:cs="Arial"/>
          <w:sz w:val="22"/>
          <w:szCs w:val="22"/>
        </w:rPr>
        <w:t>strana</w:t>
      </w:r>
      <w:proofErr w:type="spellEnd"/>
      <w:r w:rsidRPr="000111D2">
        <w:rPr>
          <w:rFonts w:ascii="Calibri" w:hAnsi="Calibri" w:cs="Arial"/>
          <w:sz w:val="22"/>
          <w:szCs w:val="22"/>
        </w:rPr>
        <w:t xml:space="preserve"> mora da </w:t>
      </w:r>
      <w:proofErr w:type="spellStart"/>
      <w:r w:rsidRPr="000111D2">
        <w:rPr>
          <w:rFonts w:ascii="Calibri" w:hAnsi="Calibri" w:cs="Arial"/>
          <w:sz w:val="22"/>
          <w:szCs w:val="22"/>
        </w:rPr>
        <w:t>obezbedi</w:t>
      </w:r>
      <w:proofErr w:type="spellEnd"/>
      <w:r w:rsidRPr="000111D2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0111D2">
        <w:rPr>
          <w:rFonts w:ascii="Calibri" w:hAnsi="Calibri" w:cs="Arial"/>
          <w:sz w:val="22"/>
          <w:szCs w:val="22"/>
        </w:rPr>
        <w:t>ovlašćenje</w:t>
      </w:r>
      <w:proofErr w:type="spellEnd"/>
      <w:r w:rsidRPr="000111D2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0111D2">
        <w:rPr>
          <w:rFonts w:ascii="Calibri" w:hAnsi="Calibri" w:cs="Arial"/>
          <w:sz w:val="22"/>
          <w:szCs w:val="22"/>
        </w:rPr>
        <w:t>overeno</w:t>
      </w:r>
      <w:proofErr w:type="spellEnd"/>
      <w:r w:rsidRPr="000111D2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0111D2">
        <w:rPr>
          <w:rFonts w:ascii="Calibri" w:hAnsi="Calibri" w:cs="Arial"/>
          <w:sz w:val="22"/>
          <w:szCs w:val="22"/>
        </w:rPr>
        <w:t>kod</w:t>
      </w:r>
      <w:proofErr w:type="spellEnd"/>
      <w:r w:rsidRPr="000111D2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0111D2">
        <w:rPr>
          <w:rFonts w:ascii="Calibri" w:hAnsi="Calibri" w:cs="Arial"/>
          <w:sz w:val="22"/>
          <w:szCs w:val="22"/>
        </w:rPr>
        <w:t>notara</w:t>
      </w:r>
      <w:proofErr w:type="spellEnd"/>
      <w:r w:rsidRPr="000111D2">
        <w:rPr>
          <w:rFonts w:ascii="Calibri" w:hAnsi="Calibri" w:cs="Arial"/>
          <w:sz w:val="22"/>
          <w:szCs w:val="22"/>
        </w:rPr>
        <w:t>;</w:t>
      </w:r>
    </w:p>
    <w:p w:rsidR="00CC1E7D" w:rsidRPr="000111D2" w:rsidRDefault="004E74AD" w:rsidP="00E109CB">
      <w:pPr>
        <w:pStyle w:val="ListParagraph"/>
        <w:numPr>
          <w:ilvl w:val="0"/>
          <w:numId w:val="2"/>
        </w:numPr>
        <w:tabs>
          <w:tab w:val="clear" w:pos="360"/>
        </w:tabs>
        <w:ind w:left="-180"/>
        <w:jc w:val="both"/>
        <w:rPr>
          <w:rFonts w:ascii="Calibri" w:hAnsi="Calibri" w:cs="Arial"/>
          <w:sz w:val="22"/>
          <w:szCs w:val="22"/>
          <w:lang w:val="en-GB"/>
        </w:rPr>
      </w:pPr>
      <w:proofErr w:type="spellStart"/>
      <w:r w:rsidRPr="000111D2">
        <w:rPr>
          <w:rFonts w:ascii="Calibri" w:hAnsi="Calibri" w:cs="Arial"/>
          <w:sz w:val="22"/>
          <w:szCs w:val="22"/>
          <w:lang w:val="en-GB"/>
        </w:rPr>
        <w:t>Ponude</w:t>
      </w:r>
      <w:proofErr w:type="spellEnd"/>
      <w:r w:rsidRPr="000111D2">
        <w:rPr>
          <w:rFonts w:ascii="Calibri" w:hAnsi="Calibri" w:cs="Arial"/>
          <w:sz w:val="22"/>
          <w:szCs w:val="22"/>
          <w:lang w:val="en-GB"/>
        </w:rPr>
        <w:t xml:space="preserve"> se </w:t>
      </w:r>
      <w:proofErr w:type="spellStart"/>
      <w:r w:rsidRPr="000111D2">
        <w:rPr>
          <w:rFonts w:ascii="Calibri" w:hAnsi="Calibri" w:cs="Arial"/>
          <w:sz w:val="22"/>
          <w:szCs w:val="22"/>
          <w:lang w:val="en-GB"/>
        </w:rPr>
        <w:t>moraju</w:t>
      </w:r>
      <w:proofErr w:type="spellEnd"/>
      <w:r w:rsidRPr="000111D2">
        <w:rPr>
          <w:rFonts w:ascii="Calibri" w:hAnsi="Calibr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="Calibri" w:hAnsi="Calibri" w:cs="Arial"/>
          <w:sz w:val="22"/>
          <w:szCs w:val="22"/>
          <w:lang w:val="en-GB"/>
        </w:rPr>
        <w:t>dostaviti</w:t>
      </w:r>
      <w:proofErr w:type="spellEnd"/>
      <w:r w:rsidRPr="000111D2">
        <w:rPr>
          <w:rFonts w:ascii="Calibri" w:hAnsi="Calibr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="Calibri" w:hAnsi="Calibri" w:cs="Arial"/>
          <w:sz w:val="22"/>
          <w:szCs w:val="22"/>
          <w:lang w:val="en-GB"/>
        </w:rPr>
        <w:t>glavnoj</w:t>
      </w:r>
      <w:proofErr w:type="spellEnd"/>
      <w:r w:rsidRPr="000111D2">
        <w:rPr>
          <w:rFonts w:ascii="Calibri" w:hAnsi="Calibr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="Calibri" w:hAnsi="Calibri" w:cs="Arial"/>
          <w:sz w:val="22"/>
          <w:szCs w:val="22"/>
          <w:lang w:val="en-GB"/>
        </w:rPr>
        <w:t>kancelaraiji</w:t>
      </w:r>
      <w:proofErr w:type="spellEnd"/>
      <w:r w:rsidRPr="000111D2">
        <w:rPr>
          <w:rFonts w:ascii="Calibri" w:hAnsi="Calibri" w:cs="Arial"/>
          <w:sz w:val="22"/>
          <w:szCs w:val="22"/>
          <w:lang w:val="en-GB"/>
        </w:rPr>
        <w:t xml:space="preserve"> KAP-a</w:t>
      </w:r>
      <w:r w:rsidR="00ED4488" w:rsidRPr="000111D2">
        <w:rPr>
          <w:rFonts w:ascii="Calibri" w:hAnsi="Calibri" w:cs="Arial"/>
          <w:sz w:val="22"/>
          <w:szCs w:val="22"/>
          <w:lang w:val="en-GB"/>
        </w:rPr>
        <w:t xml:space="preserve"> u </w:t>
      </w:r>
      <w:proofErr w:type="spellStart"/>
      <w:r w:rsidR="00ED4488" w:rsidRPr="000111D2">
        <w:rPr>
          <w:rFonts w:ascii="Calibri" w:hAnsi="Calibri" w:cs="Arial"/>
          <w:sz w:val="22"/>
          <w:szCs w:val="22"/>
          <w:lang w:val="en-GB"/>
        </w:rPr>
        <w:t>Prištini</w:t>
      </w:r>
      <w:proofErr w:type="spellEnd"/>
      <w:r w:rsidR="00A71D55" w:rsidRPr="000111D2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647AB6" w:rsidRPr="000111D2">
        <w:rPr>
          <w:rFonts w:ascii="Calibri" w:hAnsi="Calibri" w:cs="Calibri"/>
          <w:sz w:val="22"/>
          <w:szCs w:val="22"/>
          <w:lang w:val="en-GB"/>
        </w:rPr>
        <w:t xml:space="preserve">u </w:t>
      </w:r>
      <w:proofErr w:type="spellStart"/>
      <w:r w:rsidR="00647AB6" w:rsidRPr="000111D2">
        <w:rPr>
          <w:rFonts w:ascii="Calibri" w:hAnsi="Calibri" w:cs="Calibri"/>
          <w:sz w:val="22"/>
          <w:szCs w:val="22"/>
          <w:lang w:val="en-GB"/>
        </w:rPr>
        <w:t>zatvorenoj</w:t>
      </w:r>
      <w:proofErr w:type="spellEnd"/>
      <w:r w:rsidR="00647AB6" w:rsidRPr="000111D2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00647AB6" w:rsidRPr="000111D2">
        <w:rPr>
          <w:rFonts w:ascii="Calibri" w:hAnsi="Calibri" w:cs="Calibri"/>
          <w:sz w:val="22"/>
          <w:szCs w:val="22"/>
          <w:lang w:val="en-GB"/>
        </w:rPr>
        <w:t>koverti</w:t>
      </w:r>
      <w:proofErr w:type="spellEnd"/>
      <w:r w:rsidR="0039138A" w:rsidRPr="000111D2">
        <w:rPr>
          <w:rFonts w:ascii="Calibri" w:hAnsi="Calibri" w:cs="Calibri"/>
          <w:sz w:val="22"/>
          <w:szCs w:val="22"/>
          <w:lang w:val="en-GB"/>
        </w:rPr>
        <w:t xml:space="preserve"> (</w:t>
      </w:r>
      <w:proofErr w:type="spellStart"/>
      <w:r w:rsidR="00647AB6" w:rsidRPr="000111D2">
        <w:rPr>
          <w:rFonts w:ascii="Calibri" w:hAnsi="Calibri" w:cs="Calibri"/>
          <w:sz w:val="22"/>
          <w:szCs w:val="22"/>
          <w:lang w:val="en-GB"/>
        </w:rPr>
        <w:t>jedna</w:t>
      </w:r>
      <w:proofErr w:type="spellEnd"/>
      <w:r w:rsidR="00647AB6" w:rsidRPr="000111D2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00647AB6" w:rsidRPr="000111D2">
        <w:rPr>
          <w:rFonts w:ascii="Calibri" w:hAnsi="Calibri" w:cs="Calibri"/>
          <w:sz w:val="22"/>
          <w:szCs w:val="22"/>
          <w:lang w:val="en-GB"/>
        </w:rPr>
        <w:t>koverta</w:t>
      </w:r>
      <w:proofErr w:type="spellEnd"/>
      <w:r w:rsidR="0039138A" w:rsidRPr="000111D2">
        <w:rPr>
          <w:rFonts w:ascii="Calibri" w:hAnsi="Calibri" w:cs="Calibri"/>
          <w:sz w:val="22"/>
          <w:szCs w:val="22"/>
          <w:lang w:val="en-GB"/>
        </w:rPr>
        <w:t xml:space="preserve"> – </w:t>
      </w:r>
      <w:proofErr w:type="spellStart"/>
      <w:r w:rsidR="00647AB6" w:rsidRPr="000111D2">
        <w:rPr>
          <w:rFonts w:ascii="Calibri" w:hAnsi="Calibri" w:cs="Calibri"/>
          <w:sz w:val="22"/>
          <w:szCs w:val="22"/>
          <w:lang w:val="en-GB"/>
        </w:rPr>
        <w:t>jedna</w:t>
      </w:r>
      <w:proofErr w:type="spellEnd"/>
      <w:r w:rsidR="00647AB6" w:rsidRPr="000111D2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00647AB6" w:rsidRPr="000111D2">
        <w:rPr>
          <w:rFonts w:ascii="Calibri" w:hAnsi="Calibri" w:cs="Calibri"/>
          <w:sz w:val="22"/>
          <w:szCs w:val="22"/>
          <w:lang w:val="en-GB"/>
        </w:rPr>
        <w:t>ponuda</w:t>
      </w:r>
      <w:proofErr w:type="spellEnd"/>
      <w:r w:rsidR="00647AB6" w:rsidRPr="000111D2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00647AB6" w:rsidRPr="000111D2">
        <w:rPr>
          <w:rFonts w:ascii="Calibri" w:hAnsi="Calibri" w:cs="Calibri"/>
          <w:sz w:val="22"/>
          <w:szCs w:val="22"/>
          <w:lang w:val="en-GB"/>
        </w:rPr>
        <w:t>za</w:t>
      </w:r>
      <w:proofErr w:type="spellEnd"/>
      <w:r w:rsidR="00647AB6" w:rsidRPr="000111D2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00647AB6" w:rsidRPr="000111D2">
        <w:rPr>
          <w:rFonts w:ascii="Calibri" w:hAnsi="Calibri" w:cs="Calibri"/>
          <w:sz w:val="22"/>
          <w:szCs w:val="22"/>
          <w:lang w:val="en-GB"/>
        </w:rPr>
        <w:t>jednu</w:t>
      </w:r>
      <w:proofErr w:type="spellEnd"/>
      <w:r w:rsidR="00647AB6" w:rsidRPr="000111D2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00647AB6" w:rsidRPr="000111D2">
        <w:rPr>
          <w:rFonts w:ascii="Calibri" w:hAnsi="Calibri" w:cs="Calibri"/>
          <w:sz w:val="22"/>
          <w:szCs w:val="22"/>
          <w:lang w:val="en-GB"/>
        </w:rPr>
        <w:t>jedinicu</w:t>
      </w:r>
      <w:proofErr w:type="spellEnd"/>
      <w:r w:rsidR="0039138A" w:rsidRPr="000111D2">
        <w:rPr>
          <w:rFonts w:ascii="Calibri" w:hAnsi="Calibri" w:cs="Calibri"/>
          <w:sz w:val="22"/>
          <w:szCs w:val="22"/>
          <w:lang w:val="en-GB"/>
        </w:rPr>
        <w:t>)</w:t>
      </w:r>
      <w:r w:rsidR="00BA7681" w:rsidRPr="000111D2">
        <w:rPr>
          <w:rFonts w:ascii="Calibri" w:hAnsi="Calibri" w:cs="Arial"/>
          <w:sz w:val="22"/>
          <w:szCs w:val="22"/>
          <w:lang w:val="en-GB"/>
        </w:rPr>
        <w:t xml:space="preserve">: </w:t>
      </w:r>
      <w:r w:rsidR="00647AB6" w:rsidRPr="000111D2">
        <w:rPr>
          <w:rFonts w:ascii="Calibri" w:hAnsi="Calibri" w:cs="Arial"/>
          <w:sz w:val="22"/>
          <w:szCs w:val="22"/>
          <w:lang w:val="en-GB"/>
        </w:rPr>
        <w:t>br</w:t>
      </w:r>
      <w:r w:rsidR="00CC1E7D" w:rsidRPr="000111D2">
        <w:rPr>
          <w:rFonts w:ascii="Calibri" w:hAnsi="Calibri" w:cs="Arial"/>
          <w:sz w:val="22"/>
          <w:szCs w:val="22"/>
          <w:lang w:val="en-GB"/>
        </w:rPr>
        <w:t xml:space="preserve">. </w:t>
      </w:r>
      <w:proofErr w:type="spellStart"/>
      <w:r w:rsidR="00647AB6" w:rsidRPr="000111D2">
        <w:rPr>
          <w:rFonts w:ascii="Calibri" w:hAnsi="Calibri" w:cs="Arial"/>
          <w:sz w:val="22"/>
          <w:szCs w:val="22"/>
          <w:lang w:val="en-GB"/>
        </w:rPr>
        <w:t>jedinice</w:t>
      </w:r>
      <w:proofErr w:type="spellEnd"/>
      <w:r w:rsidR="00CC1E7D" w:rsidRPr="000111D2">
        <w:rPr>
          <w:rFonts w:ascii="Calibri" w:hAnsi="Calibri" w:cs="Arial"/>
          <w:sz w:val="22"/>
          <w:szCs w:val="22"/>
          <w:lang w:val="en-GB"/>
        </w:rPr>
        <w:t xml:space="preserve">, </w:t>
      </w:r>
      <w:proofErr w:type="spellStart"/>
      <w:r w:rsidR="00CC1E7D" w:rsidRPr="000111D2">
        <w:rPr>
          <w:rFonts w:ascii="Calibri" w:hAnsi="Calibri" w:cs="Arial"/>
          <w:sz w:val="22"/>
          <w:szCs w:val="22"/>
          <w:lang w:val="en-GB"/>
        </w:rPr>
        <w:t>na</w:t>
      </w:r>
      <w:r w:rsidR="00647AB6" w:rsidRPr="000111D2">
        <w:rPr>
          <w:rFonts w:ascii="Calibri" w:hAnsi="Calibri" w:cs="Arial"/>
          <w:sz w:val="22"/>
          <w:szCs w:val="22"/>
          <w:lang w:val="en-GB"/>
        </w:rPr>
        <w:t>ziv</w:t>
      </w:r>
      <w:proofErr w:type="spellEnd"/>
      <w:r w:rsidR="00647AB6" w:rsidRPr="000111D2">
        <w:rPr>
          <w:rFonts w:ascii="Calibri" w:hAnsi="Calibri" w:cs="Arial"/>
          <w:sz w:val="22"/>
          <w:szCs w:val="22"/>
          <w:lang w:val="en-GB"/>
        </w:rPr>
        <w:t xml:space="preserve"> DP-a</w:t>
      </w:r>
      <w:r w:rsidR="00CC1E7D" w:rsidRPr="000111D2">
        <w:rPr>
          <w:rFonts w:ascii="Calibri" w:hAnsi="Calibri" w:cs="Arial"/>
          <w:sz w:val="22"/>
          <w:szCs w:val="22"/>
          <w:lang w:val="en-GB"/>
        </w:rPr>
        <w:t xml:space="preserve">, </w:t>
      </w:r>
      <w:proofErr w:type="spellStart"/>
      <w:r w:rsidR="00647AB6" w:rsidRPr="000111D2">
        <w:rPr>
          <w:rFonts w:ascii="Calibri" w:hAnsi="Calibri" w:cs="Arial"/>
          <w:sz w:val="22"/>
          <w:szCs w:val="22"/>
          <w:lang w:val="en-GB"/>
        </w:rPr>
        <w:t>naziv</w:t>
      </w:r>
      <w:proofErr w:type="spellEnd"/>
      <w:r w:rsidR="00647AB6" w:rsidRPr="000111D2">
        <w:rPr>
          <w:rFonts w:ascii="Calibri" w:hAnsi="Calibri" w:cs="Arial"/>
          <w:sz w:val="22"/>
          <w:szCs w:val="22"/>
          <w:lang w:val="en-GB"/>
        </w:rPr>
        <w:t xml:space="preserve"> </w:t>
      </w:r>
      <w:proofErr w:type="spellStart"/>
      <w:r w:rsidR="00647AB6" w:rsidRPr="000111D2">
        <w:rPr>
          <w:rFonts w:ascii="Calibri" w:hAnsi="Calibri" w:cs="Arial"/>
          <w:sz w:val="22"/>
          <w:szCs w:val="22"/>
          <w:lang w:val="en-GB"/>
        </w:rPr>
        <w:t>imovine</w:t>
      </w:r>
      <w:proofErr w:type="spellEnd"/>
      <w:r w:rsidR="00647AB6" w:rsidRPr="000111D2">
        <w:rPr>
          <w:rFonts w:ascii="Calibri" w:hAnsi="Calibri" w:cs="Arial"/>
          <w:sz w:val="22"/>
          <w:szCs w:val="22"/>
          <w:lang w:val="en-GB"/>
        </w:rPr>
        <w:t xml:space="preserve"> </w:t>
      </w:r>
      <w:proofErr w:type="spellStart"/>
      <w:r w:rsidR="00647AB6" w:rsidRPr="000111D2">
        <w:rPr>
          <w:rFonts w:ascii="Calibri" w:hAnsi="Calibri" w:cs="Arial"/>
          <w:sz w:val="22"/>
          <w:szCs w:val="22"/>
          <w:lang w:val="en-GB"/>
        </w:rPr>
        <w:t>i</w:t>
      </w:r>
      <w:proofErr w:type="spellEnd"/>
      <w:r w:rsidR="00CC1E7D" w:rsidRPr="000111D2">
        <w:rPr>
          <w:rFonts w:ascii="Calibri" w:hAnsi="Calibri" w:cs="Arial"/>
          <w:sz w:val="22"/>
          <w:szCs w:val="22"/>
          <w:lang w:val="en-GB"/>
        </w:rPr>
        <w:t xml:space="preserve"> </w:t>
      </w:r>
      <w:proofErr w:type="spellStart"/>
      <w:r w:rsidR="00CC1E7D" w:rsidRPr="000111D2">
        <w:rPr>
          <w:rFonts w:ascii="Calibri" w:hAnsi="Calibri" w:cs="Arial"/>
          <w:sz w:val="22"/>
          <w:szCs w:val="22"/>
          <w:lang w:val="en-GB"/>
        </w:rPr>
        <w:t>lo</w:t>
      </w:r>
      <w:r w:rsidR="00647AB6" w:rsidRPr="000111D2">
        <w:rPr>
          <w:rFonts w:ascii="Calibri" w:hAnsi="Calibri" w:cs="Arial"/>
          <w:sz w:val="22"/>
          <w:szCs w:val="22"/>
          <w:lang w:val="en-GB"/>
        </w:rPr>
        <w:t>kacija</w:t>
      </w:r>
      <w:proofErr w:type="spellEnd"/>
      <w:r w:rsidR="00647AB6" w:rsidRPr="000111D2">
        <w:rPr>
          <w:rFonts w:ascii="Calibri" w:hAnsi="Calibri" w:cs="Arial"/>
          <w:sz w:val="22"/>
          <w:szCs w:val="22"/>
          <w:lang w:val="en-GB"/>
        </w:rPr>
        <w:t xml:space="preserve"> </w:t>
      </w:r>
      <w:proofErr w:type="spellStart"/>
      <w:r w:rsidR="00647AB6" w:rsidRPr="000111D2">
        <w:rPr>
          <w:rFonts w:ascii="Calibri" w:hAnsi="Calibri" w:cs="Arial"/>
          <w:sz w:val="22"/>
          <w:szCs w:val="22"/>
          <w:lang w:val="en-GB"/>
        </w:rPr>
        <w:t>imovine</w:t>
      </w:r>
      <w:proofErr w:type="spellEnd"/>
      <w:r w:rsidR="00CC1E7D" w:rsidRPr="000111D2">
        <w:rPr>
          <w:rFonts w:ascii="Calibri" w:hAnsi="Calibri" w:cs="Arial"/>
          <w:sz w:val="22"/>
          <w:szCs w:val="22"/>
          <w:lang w:val="en-GB"/>
        </w:rPr>
        <w:t>.</w:t>
      </w:r>
    </w:p>
    <w:p w:rsidR="00312FB8" w:rsidRPr="000111D2" w:rsidRDefault="00686AB0" w:rsidP="00E109CB">
      <w:pPr>
        <w:pStyle w:val="ListParagraph"/>
        <w:numPr>
          <w:ilvl w:val="0"/>
          <w:numId w:val="2"/>
        </w:numPr>
        <w:tabs>
          <w:tab w:val="clear" w:pos="360"/>
        </w:tabs>
        <w:ind w:left="-180"/>
        <w:jc w:val="both"/>
        <w:rPr>
          <w:rFonts w:ascii="Calibri" w:hAnsi="Calibri" w:cs="Arial"/>
          <w:sz w:val="22"/>
          <w:szCs w:val="22"/>
          <w:lang w:val="en-GB"/>
        </w:rPr>
      </w:pPr>
      <w:r w:rsidRPr="000111D2">
        <w:rPr>
          <w:rFonts w:ascii="Calibri" w:hAnsi="Calibri"/>
          <w:sz w:val="22"/>
          <w:szCs w:val="22"/>
          <w:lang w:val="en-GB"/>
        </w:rPr>
        <w:t xml:space="preserve">Na </w:t>
      </w:r>
      <w:proofErr w:type="spellStart"/>
      <w:r w:rsidRPr="000111D2">
        <w:rPr>
          <w:rFonts w:ascii="Calibri" w:hAnsi="Calibri"/>
          <w:sz w:val="22"/>
          <w:szCs w:val="22"/>
          <w:lang w:val="en-GB"/>
        </w:rPr>
        <w:t>koverti</w:t>
      </w:r>
      <w:proofErr w:type="spellEnd"/>
      <w:r w:rsidR="0039138A" w:rsidRPr="000111D2">
        <w:rPr>
          <w:rFonts w:ascii="Calibri" w:hAnsi="Calibri" w:cs="Calibri"/>
          <w:sz w:val="22"/>
          <w:szCs w:val="22"/>
          <w:lang w:val="en-GB"/>
        </w:rPr>
        <w:t xml:space="preserve"> (</w:t>
      </w:r>
      <w:proofErr w:type="spellStart"/>
      <w:r w:rsidRPr="000111D2">
        <w:rPr>
          <w:rFonts w:ascii="Calibri" w:hAnsi="Calibri" w:cs="Calibri"/>
          <w:sz w:val="22"/>
          <w:szCs w:val="22"/>
          <w:lang w:val="en-GB"/>
        </w:rPr>
        <w:t>spolja</w:t>
      </w:r>
      <w:proofErr w:type="spellEnd"/>
      <w:r w:rsidR="0039138A" w:rsidRPr="000111D2">
        <w:rPr>
          <w:rFonts w:ascii="Calibri" w:hAnsi="Calibri" w:cs="Calibri"/>
          <w:sz w:val="22"/>
          <w:szCs w:val="22"/>
          <w:lang w:val="en-GB"/>
        </w:rPr>
        <w:t xml:space="preserve">) </w:t>
      </w:r>
      <w:r w:rsidRPr="000111D2">
        <w:rPr>
          <w:rFonts w:ascii="Calibri" w:hAnsi="Calibri" w:cs="Calibri"/>
          <w:sz w:val="22"/>
          <w:szCs w:val="22"/>
          <w:lang w:val="en-GB"/>
        </w:rPr>
        <w:t xml:space="preserve">mora </w:t>
      </w:r>
      <w:proofErr w:type="spellStart"/>
      <w:r w:rsidRPr="000111D2">
        <w:rPr>
          <w:rFonts w:ascii="Calibri" w:hAnsi="Calibri" w:cs="Calibri"/>
          <w:sz w:val="22"/>
          <w:szCs w:val="22"/>
          <w:lang w:val="en-GB"/>
        </w:rPr>
        <w:t>biti</w:t>
      </w:r>
      <w:proofErr w:type="spellEnd"/>
      <w:r w:rsidRPr="000111D2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="Calibri" w:hAnsi="Calibri" w:cs="Calibri"/>
          <w:sz w:val="22"/>
          <w:szCs w:val="22"/>
          <w:lang w:val="en-GB"/>
        </w:rPr>
        <w:t>navedeno</w:t>
      </w:r>
      <w:proofErr w:type="spellEnd"/>
      <w:r w:rsidR="003C6C41" w:rsidRPr="000111D2">
        <w:rPr>
          <w:rFonts w:ascii="Calibri" w:hAnsi="Calibri" w:cs="Calibri"/>
          <w:sz w:val="22"/>
          <w:szCs w:val="22"/>
          <w:lang w:val="en-GB"/>
        </w:rPr>
        <w:t>:</w:t>
      </w:r>
      <w:r w:rsidR="0039138A" w:rsidRPr="000111D2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0111D2">
        <w:rPr>
          <w:rFonts w:ascii="Calibri" w:hAnsi="Calibri" w:cs="Calibri"/>
          <w:sz w:val="22"/>
          <w:szCs w:val="22"/>
          <w:lang w:val="en-GB"/>
        </w:rPr>
        <w:t>br</w:t>
      </w:r>
      <w:r w:rsidR="0039138A" w:rsidRPr="000111D2">
        <w:rPr>
          <w:rFonts w:ascii="Calibri" w:hAnsi="Calibri" w:cs="Calibri"/>
          <w:sz w:val="22"/>
          <w:szCs w:val="22"/>
          <w:lang w:val="en-GB"/>
        </w:rPr>
        <w:t xml:space="preserve">. </w:t>
      </w:r>
      <w:proofErr w:type="spellStart"/>
      <w:r w:rsidRPr="000111D2">
        <w:rPr>
          <w:rFonts w:ascii="Calibri" w:hAnsi="Calibri" w:cs="Calibri"/>
          <w:sz w:val="22"/>
          <w:szCs w:val="22"/>
          <w:lang w:val="en-GB"/>
        </w:rPr>
        <w:t>jedinice</w:t>
      </w:r>
      <w:proofErr w:type="spellEnd"/>
      <w:r w:rsidR="0039138A" w:rsidRPr="000111D2">
        <w:rPr>
          <w:rFonts w:ascii="Calibri" w:hAnsi="Calibri" w:cs="Calibri"/>
          <w:sz w:val="22"/>
          <w:szCs w:val="22"/>
          <w:lang w:val="en-GB"/>
        </w:rPr>
        <w:t xml:space="preserve">, </w:t>
      </w:r>
      <w:proofErr w:type="spellStart"/>
      <w:r w:rsidRPr="000111D2">
        <w:rPr>
          <w:rFonts w:ascii="Calibri" w:hAnsi="Calibri" w:cs="Calibri"/>
          <w:sz w:val="22"/>
          <w:szCs w:val="22"/>
          <w:lang w:val="en-GB"/>
        </w:rPr>
        <w:t>naziv</w:t>
      </w:r>
      <w:proofErr w:type="spellEnd"/>
      <w:r w:rsidRPr="000111D2">
        <w:rPr>
          <w:rFonts w:ascii="Calibri" w:hAnsi="Calibri" w:cs="Calibri"/>
          <w:sz w:val="22"/>
          <w:szCs w:val="22"/>
          <w:lang w:val="en-GB"/>
        </w:rPr>
        <w:t xml:space="preserve"> DP-</w:t>
      </w:r>
      <w:proofErr w:type="gramStart"/>
      <w:r w:rsidRPr="000111D2">
        <w:rPr>
          <w:rFonts w:ascii="Calibri" w:hAnsi="Calibri" w:cs="Calibri"/>
          <w:sz w:val="22"/>
          <w:szCs w:val="22"/>
          <w:lang w:val="en-GB"/>
        </w:rPr>
        <w:t>a</w:t>
      </w:r>
      <w:proofErr w:type="gramEnd"/>
      <w:r w:rsidR="0039138A" w:rsidRPr="000111D2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="Calibri" w:hAnsi="Calibri" w:cs="Calibri"/>
          <w:sz w:val="22"/>
          <w:szCs w:val="22"/>
          <w:lang w:val="en-GB"/>
        </w:rPr>
        <w:t>i</w:t>
      </w:r>
      <w:proofErr w:type="spellEnd"/>
      <w:r w:rsidR="0039138A" w:rsidRPr="000111D2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="Calibri" w:hAnsi="Calibri" w:cs="Calibri"/>
          <w:sz w:val="22"/>
          <w:szCs w:val="22"/>
          <w:lang w:val="en-GB"/>
        </w:rPr>
        <w:t>lokacija</w:t>
      </w:r>
      <w:proofErr w:type="spellEnd"/>
      <w:r w:rsidRPr="000111D2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="Calibri" w:hAnsi="Calibri" w:cs="Calibri"/>
          <w:sz w:val="22"/>
          <w:szCs w:val="22"/>
          <w:lang w:val="en-GB"/>
        </w:rPr>
        <w:t>imovine</w:t>
      </w:r>
      <w:proofErr w:type="spellEnd"/>
      <w:r w:rsidR="0039138A" w:rsidRPr="000111D2">
        <w:rPr>
          <w:rFonts w:ascii="Calibri" w:hAnsi="Calibri" w:cs="Calibri"/>
          <w:sz w:val="22"/>
          <w:szCs w:val="22"/>
          <w:lang w:val="en-GB"/>
        </w:rPr>
        <w:t>.</w:t>
      </w:r>
    </w:p>
    <w:p w:rsidR="0039138A" w:rsidRPr="000111D2" w:rsidRDefault="00D522B9" w:rsidP="00E109CB">
      <w:pPr>
        <w:pStyle w:val="ListParagraph"/>
        <w:numPr>
          <w:ilvl w:val="0"/>
          <w:numId w:val="2"/>
        </w:numPr>
        <w:tabs>
          <w:tab w:val="clear" w:pos="360"/>
        </w:tabs>
        <w:ind w:left="-180"/>
        <w:jc w:val="both"/>
        <w:rPr>
          <w:rFonts w:ascii="Calibri" w:hAnsi="Calibri" w:cs="Arial"/>
          <w:sz w:val="22"/>
          <w:szCs w:val="22"/>
          <w:lang w:val="en-GB"/>
        </w:rPr>
      </w:pPr>
      <w:proofErr w:type="spellStart"/>
      <w:r w:rsidRPr="000111D2">
        <w:rPr>
          <w:rFonts w:ascii="Calibri" w:hAnsi="Calibri"/>
          <w:sz w:val="22"/>
          <w:szCs w:val="22"/>
          <w:lang w:val="en-GB"/>
        </w:rPr>
        <w:t>Ako</w:t>
      </w:r>
      <w:proofErr w:type="spellEnd"/>
      <w:r w:rsidRPr="000111D2">
        <w:rPr>
          <w:rFonts w:ascii="Calibri" w:hAnsi="Calibri"/>
          <w:sz w:val="22"/>
          <w:szCs w:val="22"/>
          <w:lang w:val="en-GB"/>
        </w:rPr>
        <w:t xml:space="preserve"> je </w:t>
      </w:r>
      <w:proofErr w:type="spellStart"/>
      <w:r w:rsidRPr="000111D2">
        <w:rPr>
          <w:rFonts w:ascii="Calibri" w:hAnsi="Calibri"/>
          <w:sz w:val="22"/>
          <w:szCs w:val="22"/>
          <w:lang w:val="en-GB"/>
        </w:rPr>
        <w:t>vrednost</w:t>
      </w:r>
      <w:proofErr w:type="spellEnd"/>
      <w:r w:rsidRPr="000111D2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="Calibri" w:hAnsi="Calibri"/>
          <w:sz w:val="22"/>
          <w:szCs w:val="22"/>
          <w:lang w:val="en-GB"/>
        </w:rPr>
        <w:t>zakupa</w:t>
      </w:r>
      <w:proofErr w:type="spellEnd"/>
      <w:r w:rsidRPr="000111D2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="Calibri" w:hAnsi="Calibri"/>
          <w:sz w:val="22"/>
          <w:szCs w:val="22"/>
          <w:lang w:val="en-GB"/>
        </w:rPr>
        <w:t>veća</w:t>
      </w:r>
      <w:proofErr w:type="spellEnd"/>
      <w:r w:rsidR="0039138A" w:rsidRPr="000111D2">
        <w:rPr>
          <w:rFonts w:ascii="Calibri" w:hAnsi="Calibri"/>
          <w:sz w:val="22"/>
          <w:szCs w:val="22"/>
          <w:lang w:val="en-GB"/>
        </w:rPr>
        <w:t xml:space="preserve"> € 1,000 </w:t>
      </w:r>
      <w:proofErr w:type="spellStart"/>
      <w:r w:rsidRPr="000111D2">
        <w:rPr>
          <w:rFonts w:ascii="Calibri" w:hAnsi="Calibri"/>
          <w:sz w:val="22"/>
          <w:szCs w:val="22"/>
          <w:lang w:val="en-GB"/>
        </w:rPr>
        <w:t>mesečno</w:t>
      </w:r>
      <w:proofErr w:type="spellEnd"/>
      <w:r w:rsidR="0039138A" w:rsidRPr="000111D2">
        <w:rPr>
          <w:rFonts w:ascii="Calibri" w:hAnsi="Calibri"/>
          <w:sz w:val="22"/>
          <w:szCs w:val="22"/>
          <w:lang w:val="en-GB"/>
        </w:rPr>
        <w:t xml:space="preserve">, </w:t>
      </w:r>
      <w:proofErr w:type="gramStart"/>
      <w:r w:rsidR="004A3F16" w:rsidRPr="000111D2">
        <w:rPr>
          <w:rFonts w:ascii="Calibri" w:hAnsi="Calibri"/>
          <w:sz w:val="22"/>
          <w:szCs w:val="22"/>
          <w:lang w:val="en-GB"/>
        </w:rPr>
        <w:t>od</w:t>
      </w:r>
      <w:proofErr w:type="gramEnd"/>
      <w:r w:rsidR="004A3F16" w:rsidRPr="000111D2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4A3F16" w:rsidRPr="000111D2">
        <w:rPr>
          <w:rFonts w:ascii="Calibri" w:hAnsi="Calibri"/>
          <w:sz w:val="22"/>
          <w:szCs w:val="22"/>
          <w:lang w:val="en-GB"/>
        </w:rPr>
        <w:t>pobedničkog</w:t>
      </w:r>
      <w:proofErr w:type="spellEnd"/>
      <w:r w:rsidR="004A3F16" w:rsidRPr="000111D2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4A3F16" w:rsidRPr="000111D2">
        <w:rPr>
          <w:rFonts w:ascii="Calibri" w:hAnsi="Calibri"/>
          <w:sz w:val="22"/>
          <w:szCs w:val="22"/>
          <w:lang w:val="en-GB"/>
        </w:rPr>
        <w:t>ponuđača</w:t>
      </w:r>
      <w:proofErr w:type="spellEnd"/>
      <w:r w:rsidR="004A3F16" w:rsidRPr="000111D2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4A3F16" w:rsidRPr="000111D2">
        <w:rPr>
          <w:rFonts w:ascii="Calibri" w:hAnsi="Calibri"/>
          <w:sz w:val="22"/>
          <w:szCs w:val="22"/>
          <w:lang w:val="en-GB"/>
        </w:rPr>
        <w:t>će</w:t>
      </w:r>
      <w:proofErr w:type="spellEnd"/>
      <w:r w:rsidR="004A3F16" w:rsidRPr="000111D2">
        <w:rPr>
          <w:rFonts w:ascii="Calibri" w:hAnsi="Calibri"/>
          <w:sz w:val="22"/>
          <w:szCs w:val="22"/>
          <w:lang w:val="en-GB"/>
        </w:rPr>
        <w:t xml:space="preserve"> se </w:t>
      </w:r>
      <w:proofErr w:type="spellStart"/>
      <w:r w:rsidR="004A3F16" w:rsidRPr="000111D2">
        <w:rPr>
          <w:rFonts w:ascii="Calibri" w:hAnsi="Calibri"/>
          <w:sz w:val="22"/>
          <w:szCs w:val="22"/>
          <w:lang w:val="en-GB"/>
        </w:rPr>
        <w:t>tražiti</w:t>
      </w:r>
      <w:proofErr w:type="spellEnd"/>
      <w:r w:rsidR="003C6C41" w:rsidRPr="000111D2">
        <w:rPr>
          <w:rFonts w:ascii="Calibri" w:hAnsi="Calibri"/>
          <w:sz w:val="22"/>
          <w:szCs w:val="22"/>
          <w:lang w:val="en-GB"/>
        </w:rPr>
        <w:t>,</w:t>
      </w:r>
      <w:r w:rsidR="0039138A" w:rsidRPr="000111D2">
        <w:rPr>
          <w:rFonts w:ascii="Calibri" w:hAnsi="Calibri"/>
          <w:sz w:val="22"/>
          <w:szCs w:val="22"/>
          <w:lang w:val="en-GB"/>
        </w:rPr>
        <w:t xml:space="preserve"> </w:t>
      </w:r>
      <w:r w:rsidR="004A3F16" w:rsidRPr="000111D2">
        <w:rPr>
          <w:rFonts w:ascii="Calibri" w:hAnsi="Calibri"/>
          <w:sz w:val="22"/>
          <w:szCs w:val="22"/>
          <w:lang w:val="en-GB"/>
        </w:rPr>
        <w:t xml:space="preserve">pre </w:t>
      </w:r>
      <w:proofErr w:type="spellStart"/>
      <w:r w:rsidR="004A3F16" w:rsidRPr="000111D2">
        <w:rPr>
          <w:rFonts w:ascii="Calibri" w:hAnsi="Calibri"/>
          <w:sz w:val="22"/>
          <w:szCs w:val="22"/>
          <w:lang w:val="en-GB"/>
        </w:rPr>
        <w:t>potpisivanja</w:t>
      </w:r>
      <w:proofErr w:type="spellEnd"/>
      <w:r w:rsidR="004A3F16" w:rsidRPr="000111D2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4A3F16" w:rsidRPr="000111D2">
        <w:rPr>
          <w:rFonts w:ascii="Calibri" w:hAnsi="Calibri"/>
          <w:sz w:val="22"/>
          <w:szCs w:val="22"/>
          <w:lang w:val="en-GB"/>
        </w:rPr>
        <w:t>ugovora</w:t>
      </w:r>
      <w:proofErr w:type="spellEnd"/>
      <w:r w:rsidR="003C6C41" w:rsidRPr="000111D2">
        <w:rPr>
          <w:rFonts w:ascii="Calibri" w:hAnsi="Calibri"/>
          <w:sz w:val="22"/>
          <w:szCs w:val="22"/>
          <w:lang w:val="en-GB"/>
        </w:rPr>
        <w:t xml:space="preserve">, </w:t>
      </w:r>
      <w:r w:rsidR="004A3F16" w:rsidRPr="000111D2">
        <w:rPr>
          <w:rFonts w:ascii="Calibri" w:hAnsi="Calibri"/>
          <w:sz w:val="22"/>
          <w:szCs w:val="22"/>
          <w:lang w:val="en-GB"/>
        </w:rPr>
        <w:t xml:space="preserve">da </w:t>
      </w:r>
      <w:proofErr w:type="spellStart"/>
      <w:r w:rsidR="004A3F16" w:rsidRPr="000111D2">
        <w:rPr>
          <w:rFonts w:ascii="Calibri" w:hAnsi="Calibri"/>
          <w:sz w:val="22"/>
          <w:szCs w:val="22"/>
          <w:lang w:val="en-GB"/>
        </w:rPr>
        <w:t>donese</w:t>
      </w:r>
      <w:proofErr w:type="spellEnd"/>
      <w:r w:rsidR="004A3F16" w:rsidRPr="000111D2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4A3F16" w:rsidRPr="000111D2">
        <w:rPr>
          <w:rFonts w:ascii="Calibri" w:hAnsi="Calibri"/>
          <w:sz w:val="22"/>
          <w:szCs w:val="22"/>
          <w:lang w:val="en-GB"/>
        </w:rPr>
        <w:t>garancije</w:t>
      </w:r>
      <w:proofErr w:type="spellEnd"/>
      <w:r w:rsidR="004A3F16" w:rsidRPr="000111D2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4A3F16" w:rsidRPr="000111D2">
        <w:rPr>
          <w:rFonts w:ascii="Calibri" w:hAnsi="Calibri"/>
          <w:sz w:val="22"/>
          <w:szCs w:val="22"/>
          <w:lang w:val="en-GB"/>
        </w:rPr>
        <w:t>banke</w:t>
      </w:r>
      <w:proofErr w:type="spellEnd"/>
      <w:r w:rsidR="0039138A" w:rsidRPr="000111D2">
        <w:rPr>
          <w:rFonts w:ascii="Calibri" w:hAnsi="Calibri"/>
          <w:sz w:val="22"/>
          <w:szCs w:val="22"/>
          <w:lang w:val="en-GB"/>
        </w:rPr>
        <w:t xml:space="preserve"> (</w:t>
      </w:r>
      <w:r w:rsidR="004A3F16" w:rsidRPr="000111D2">
        <w:rPr>
          <w:rFonts w:ascii="Calibri" w:hAnsi="Calibri"/>
          <w:sz w:val="22"/>
          <w:szCs w:val="22"/>
          <w:lang w:val="en-GB"/>
        </w:rPr>
        <w:t xml:space="preserve">a </w:t>
      </w:r>
      <w:proofErr w:type="spellStart"/>
      <w:r w:rsidR="004A3F16" w:rsidRPr="000111D2">
        <w:rPr>
          <w:rFonts w:ascii="Calibri" w:hAnsi="Calibri"/>
          <w:sz w:val="22"/>
          <w:szCs w:val="22"/>
          <w:lang w:val="en-GB"/>
        </w:rPr>
        <w:t>ne</w:t>
      </w:r>
      <w:proofErr w:type="spellEnd"/>
      <w:r w:rsidR="004A3F16" w:rsidRPr="000111D2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4A3F16" w:rsidRPr="000111D2">
        <w:rPr>
          <w:rFonts w:ascii="Calibri" w:hAnsi="Calibri"/>
          <w:sz w:val="22"/>
          <w:szCs w:val="22"/>
          <w:lang w:val="en-GB"/>
        </w:rPr>
        <w:t>pismo</w:t>
      </w:r>
      <w:proofErr w:type="spellEnd"/>
      <w:r w:rsidR="004A3F16" w:rsidRPr="000111D2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4A3F16" w:rsidRPr="000111D2">
        <w:rPr>
          <w:rFonts w:ascii="Calibri" w:hAnsi="Calibri"/>
          <w:sz w:val="22"/>
          <w:szCs w:val="22"/>
          <w:lang w:val="en-GB"/>
        </w:rPr>
        <w:t>obaveze</w:t>
      </w:r>
      <w:proofErr w:type="spellEnd"/>
      <w:r w:rsidR="004A3F16" w:rsidRPr="000111D2">
        <w:rPr>
          <w:rFonts w:ascii="Calibri" w:hAnsi="Calibri"/>
          <w:sz w:val="22"/>
          <w:szCs w:val="22"/>
          <w:lang w:val="en-GB"/>
        </w:rPr>
        <w:t xml:space="preserve"> od </w:t>
      </w:r>
      <w:proofErr w:type="spellStart"/>
      <w:r w:rsidR="004A3F16" w:rsidRPr="000111D2">
        <w:rPr>
          <w:rFonts w:ascii="Calibri" w:hAnsi="Calibri"/>
          <w:sz w:val="22"/>
          <w:szCs w:val="22"/>
          <w:lang w:val="en-GB"/>
        </w:rPr>
        <w:t>banke</w:t>
      </w:r>
      <w:proofErr w:type="spellEnd"/>
      <w:r w:rsidR="0039138A" w:rsidRPr="000111D2">
        <w:rPr>
          <w:rFonts w:ascii="Calibri" w:hAnsi="Calibri"/>
          <w:sz w:val="22"/>
          <w:szCs w:val="22"/>
          <w:lang w:val="en-GB"/>
        </w:rPr>
        <w:t xml:space="preserve">) </w:t>
      </w:r>
      <w:proofErr w:type="spellStart"/>
      <w:r w:rsidR="004A3F16" w:rsidRPr="000111D2">
        <w:rPr>
          <w:rFonts w:ascii="Calibri" w:hAnsi="Calibri"/>
          <w:sz w:val="22"/>
          <w:szCs w:val="22"/>
          <w:lang w:val="en-GB"/>
        </w:rPr>
        <w:t>ili</w:t>
      </w:r>
      <w:proofErr w:type="spellEnd"/>
      <w:r w:rsidR="0039138A" w:rsidRPr="000111D2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4A3F16" w:rsidRPr="000111D2">
        <w:rPr>
          <w:rFonts w:ascii="Calibri" w:hAnsi="Calibri"/>
          <w:sz w:val="22"/>
          <w:szCs w:val="22"/>
          <w:lang w:val="en-GB"/>
        </w:rPr>
        <w:t>bilo</w:t>
      </w:r>
      <w:proofErr w:type="spellEnd"/>
      <w:r w:rsidR="004A3F16" w:rsidRPr="000111D2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4A3F16" w:rsidRPr="000111D2">
        <w:rPr>
          <w:rFonts w:ascii="Calibri" w:hAnsi="Calibri"/>
          <w:sz w:val="22"/>
          <w:szCs w:val="22"/>
          <w:lang w:val="en-GB"/>
        </w:rPr>
        <w:t>koju</w:t>
      </w:r>
      <w:proofErr w:type="spellEnd"/>
      <w:r w:rsidR="004A3F16" w:rsidRPr="000111D2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4A3F16" w:rsidRPr="000111D2">
        <w:rPr>
          <w:rFonts w:ascii="Calibri" w:hAnsi="Calibri"/>
          <w:sz w:val="22"/>
          <w:szCs w:val="22"/>
          <w:lang w:val="en-GB"/>
        </w:rPr>
        <w:t>garanciju</w:t>
      </w:r>
      <w:proofErr w:type="spellEnd"/>
      <w:r w:rsidR="004A3F16" w:rsidRPr="000111D2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4A3F16" w:rsidRPr="000111D2">
        <w:rPr>
          <w:rFonts w:ascii="Calibri" w:hAnsi="Calibri"/>
          <w:sz w:val="22"/>
          <w:szCs w:val="22"/>
          <w:lang w:val="en-GB"/>
        </w:rPr>
        <w:t>izdatu</w:t>
      </w:r>
      <w:proofErr w:type="spellEnd"/>
      <w:r w:rsidR="004A3F16" w:rsidRPr="000111D2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4A3F16" w:rsidRPr="000111D2">
        <w:rPr>
          <w:rFonts w:ascii="Calibri" w:hAnsi="Calibri"/>
          <w:sz w:val="22"/>
          <w:szCs w:val="22"/>
          <w:lang w:val="en-GB"/>
        </w:rPr>
        <w:t>od</w:t>
      </w:r>
      <w:proofErr w:type="spellEnd"/>
      <w:r w:rsidR="004A3F16" w:rsidRPr="000111D2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4A3F16" w:rsidRPr="000111D2">
        <w:rPr>
          <w:rFonts w:ascii="Calibri" w:hAnsi="Calibri"/>
          <w:sz w:val="22"/>
          <w:szCs w:val="22"/>
          <w:lang w:val="en-GB"/>
        </w:rPr>
        <w:t>strane</w:t>
      </w:r>
      <w:proofErr w:type="spellEnd"/>
      <w:r w:rsidR="004A3F16" w:rsidRPr="000111D2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4A3F16" w:rsidRPr="000111D2">
        <w:rPr>
          <w:rFonts w:ascii="Calibri" w:hAnsi="Calibri"/>
          <w:sz w:val="22"/>
          <w:szCs w:val="22"/>
          <w:lang w:val="en-GB"/>
        </w:rPr>
        <w:t>licenciranog</w:t>
      </w:r>
      <w:proofErr w:type="spellEnd"/>
      <w:r w:rsidR="004A3F16" w:rsidRPr="000111D2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4A3F16" w:rsidRPr="000111D2">
        <w:rPr>
          <w:rFonts w:ascii="Calibri" w:hAnsi="Calibri"/>
          <w:sz w:val="22"/>
          <w:szCs w:val="22"/>
          <w:lang w:val="en-GB"/>
        </w:rPr>
        <w:t>osiguravajućeg</w:t>
      </w:r>
      <w:proofErr w:type="spellEnd"/>
      <w:r w:rsidR="004A3F16" w:rsidRPr="000111D2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4A3F16" w:rsidRPr="000111D2">
        <w:rPr>
          <w:rFonts w:ascii="Calibri" w:hAnsi="Calibri"/>
          <w:sz w:val="22"/>
          <w:szCs w:val="22"/>
          <w:lang w:val="en-GB"/>
        </w:rPr>
        <w:t>društva</w:t>
      </w:r>
      <w:proofErr w:type="spellEnd"/>
      <w:r w:rsidR="0039138A" w:rsidRPr="000111D2">
        <w:rPr>
          <w:rFonts w:ascii="Calibri" w:hAnsi="Calibri" w:cs="Calibri"/>
          <w:sz w:val="22"/>
          <w:szCs w:val="22"/>
          <w:lang w:val="en-GB"/>
        </w:rPr>
        <w:t xml:space="preserve">. </w:t>
      </w:r>
      <w:proofErr w:type="spellStart"/>
      <w:r w:rsidR="004A3F16" w:rsidRPr="000111D2">
        <w:rPr>
          <w:rFonts w:ascii="Calibri" w:hAnsi="Calibri" w:cs="Calibri"/>
          <w:sz w:val="22"/>
          <w:szCs w:val="22"/>
          <w:lang w:val="en-GB"/>
        </w:rPr>
        <w:t>Garancija</w:t>
      </w:r>
      <w:proofErr w:type="spellEnd"/>
      <w:r w:rsidR="004A3F16" w:rsidRPr="000111D2">
        <w:rPr>
          <w:rFonts w:ascii="Calibri" w:hAnsi="Calibri" w:cs="Calibri"/>
          <w:sz w:val="22"/>
          <w:szCs w:val="22"/>
          <w:lang w:val="en-GB"/>
        </w:rPr>
        <w:t xml:space="preserve"> mora </w:t>
      </w:r>
      <w:proofErr w:type="spellStart"/>
      <w:r w:rsidR="004A3F16" w:rsidRPr="000111D2">
        <w:rPr>
          <w:rFonts w:ascii="Calibri" w:hAnsi="Calibri" w:cs="Calibri"/>
          <w:sz w:val="22"/>
          <w:szCs w:val="22"/>
          <w:lang w:val="en-GB"/>
        </w:rPr>
        <w:t>biti</w:t>
      </w:r>
      <w:proofErr w:type="spellEnd"/>
      <w:r w:rsidR="004A3F16" w:rsidRPr="000111D2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004A3F16" w:rsidRPr="000111D2">
        <w:rPr>
          <w:rFonts w:ascii="Calibri" w:hAnsi="Calibri" w:cs="Calibri"/>
          <w:sz w:val="22"/>
          <w:szCs w:val="22"/>
          <w:lang w:val="en-GB"/>
        </w:rPr>
        <w:t>jednaka</w:t>
      </w:r>
      <w:proofErr w:type="spellEnd"/>
      <w:r w:rsidR="004A3F16" w:rsidRPr="000111D2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004A3F16" w:rsidRPr="000111D2">
        <w:rPr>
          <w:rFonts w:ascii="Calibri" w:hAnsi="Calibri" w:cs="Calibri"/>
          <w:sz w:val="22"/>
          <w:szCs w:val="22"/>
          <w:lang w:val="en-GB"/>
        </w:rPr>
        <w:t>vrednosti</w:t>
      </w:r>
      <w:proofErr w:type="spellEnd"/>
      <w:r w:rsidR="004A3F16" w:rsidRPr="000111D2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002E604B" w:rsidRPr="000111D2">
        <w:rPr>
          <w:rFonts w:ascii="Calibri" w:hAnsi="Calibri" w:cs="Calibri"/>
          <w:sz w:val="22"/>
          <w:szCs w:val="22"/>
          <w:lang w:val="en-GB"/>
        </w:rPr>
        <w:t>zakupa</w:t>
      </w:r>
      <w:proofErr w:type="spellEnd"/>
      <w:r w:rsidR="002E604B" w:rsidRPr="000111D2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002E604B" w:rsidRPr="000111D2">
        <w:rPr>
          <w:rFonts w:ascii="Calibri" w:hAnsi="Calibri" w:cs="Calibri"/>
          <w:sz w:val="22"/>
          <w:szCs w:val="22"/>
          <w:lang w:val="en-GB"/>
        </w:rPr>
        <w:t>od</w:t>
      </w:r>
      <w:proofErr w:type="spellEnd"/>
      <w:r w:rsidR="003C6C41" w:rsidRPr="000111D2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002E604B" w:rsidRPr="000111D2">
        <w:rPr>
          <w:rFonts w:ascii="Calibri" w:hAnsi="Calibri" w:cs="Calibri"/>
          <w:sz w:val="22"/>
          <w:szCs w:val="22"/>
          <w:lang w:val="en-GB"/>
        </w:rPr>
        <w:t>šet</w:t>
      </w:r>
      <w:proofErr w:type="spellEnd"/>
      <w:r w:rsidR="003C6C41" w:rsidRPr="000111D2">
        <w:rPr>
          <w:rFonts w:ascii="Calibri" w:hAnsi="Calibri" w:cs="Calibri"/>
          <w:sz w:val="22"/>
          <w:szCs w:val="22"/>
          <w:lang w:val="en-GB"/>
        </w:rPr>
        <w:t xml:space="preserve"> (6) </w:t>
      </w:r>
      <w:proofErr w:type="spellStart"/>
      <w:r w:rsidR="003C6C41" w:rsidRPr="000111D2">
        <w:rPr>
          <w:rFonts w:ascii="Calibri" w:hAnsi="Calibri" w:cs="Calibri"/>
          <w:sz w:val="22"/>
          <w:szCs w:val="22"/>
          <w:lang w:val="en-GB"/>
        </w:rPr>
        <w:t>m</w:t>
      </w:r>
      <w:r w:rsidR="002E604B" w:rsidRPr="000111D2">
        <w:rPr>
          <w:rFonts w:ascii="Calibri" w:hAnsi="Calibri" w:cs="Calibri"/>
          <w:sz w:val="22"/>
          <w:szCs w:val="22"/>
          <w:lang w:val="en-GB"/>
        </w:rPr>
        <w:t>eseci</w:t>
      </w:r>
      <w:proofErr w:type="spellEnd"/>
      <w:r w:rsidR="002E604B" w:rsidRPr="000111D2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002E604B" w:rsidRPr="000111D2">
        <w:rPr>
          <w:rFonts w:ascii="Calibri" w:hAnsi="Calibri" w:cs="Calibri"/>
          <w:sz w:val="22"/>
          <w:szCs w:val="22"/>
          <w:lang w:val="en-GB"/>
        </w:rPr>
        <w:t>kako</w:t>
      </w:r>
      <w:proofErr w:type="spellEnd"/>
      <w:r w:rsidR="002E604B" w:rsidRPr="000111D2">
        <w:rPr>
          <w:rFonts w:ascii="Calibri" w:hAnsi="Calibri" w:cs="Calibri"/>
          <w:sz w:val="22"/>
          <w:szCs w:val="22"/>
          <w:lang w:val="en-GB"/>
        </w:rPr>
        <w:t xml:space="preserve"> je </w:t>
      </w:r>
      <w:proofErr w:type="spellStart"/>
      <w:r w:rsidR="002E604B" w:rsidRPr="000111D2">
        <w:rPr>
          <w:rFonts w:ascii="Calibri" w:hAnsi="Calibri" w:cs="Calibri"/>
          <w:sz w:val="22"/>
          <w:szCs w:val="22"/>
          <w:lang w:val="en-GB"/>
        </w:rPr>
        <w:t>predviđeno</w:t>
      </w:r>
      <w:proofErr w:type="spellEnd"/>
      <w:r w:rsidR="002E604B" w:rsidRPr="000111D2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002E604B" w:rsidRPr="000111D2">
        <w:rPr>
          <w:rFonts w:ascii="Calibri" w:hAnsi="Calibri" w:cs="Calibri"/>
          <w:sz w:val="22"/>
          <w:szCs w:val="22"/>
          <w:lang w:val="en-GB"/>
        </w:rPr>
        <w:t>ugovorom</w:t>
      </w:r>
      <w:proofErr w:type="spellEnd"/>
      <w:r w:rsidR="0039138A" w:rsidRPr="000111D2">
        <w:rPr>
          <w:rFonts w:ascii="Calibri" w:hAnsi="Calibri" w:cs="Calibri"/>
          <w:sz w:val="22"/>
          <w:szCs w:val="22"/>
          <w:lang w:val="en-GB"/>
        </w:rPr>
        <w:t>;</w:t>
      </w:r>
    </w:p>
    <w:p w:rsidR="00CC1E7D" w:rsidRPr="000111D2" w:rsidRDefault="00CB1387" w:rsidP="00E109CB">
      <w:pPr>
        <w:pStyle w:val="ListParagraph"/>
        <w:numPr>
          <w:ilvl w:val="0"/>
          <w:numId w:val="2"/>
        </w:numPr>
        <w:tabs>
          <w:tab w:val="clear" w:pos="360"/>
        </w:tabs>
        <w:ind w:left="-180"/>
        <w:jc w:val="both"/>
        <w:rPr>
          <w:rFonts w:ascii="Calibri" w:hAnsi="Calibri" w:cs="Arial"/>
          <w:sz w:val="22"/>
          <w:szCs w:val="22"/>
          <w:lang w:val="en-GB"/>
        </w:rPr>
      </w:pP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Ponude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se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moraju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dostaviti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koristeći</w:t>
      </w:r>
      <w:proofErr w:type="spellEnd"/>
      <w:r w:rsidR="007B06C7"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b/>
          <w:sz w:val="22"/>
          <w:szCs w:val="22"/>
          <w:lang w:val="en-GB"/>
        </w:rPr>
        <w:t>obrazac</w:t>
      </w:r>
      <w:proofErr w:type="spellEnd"/>
      <w:r w:rsidRPr="000111D2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b/>
          <w:sz w:val="22"/>
          <w:szCs w:val="22"/>
          <w:lang w:val="en-GB"/>
        </w:rPr>
        <w:t>za</w:t>
      </w:r>
      <w:proofErr w:type="spellEnd"/>
      <w:r w:rsidRPr="000111D2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b/>
          <w:sz w:val="22"/>
          <w:szCs w:val="22"/>
          <w:lang w:val="en-GB"/>
        </w:rPr>
        <w:t>podnošenje</w:t>
      </w:r>
      <w:proofErr w:type="spellEnd"/>
      <w:r w:rsidRPr="000111D2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b/>
          <w:sz w:val="22"/>
          <w:szCs w:val="22"/>
          <w:lang w:val="en-GB"/>
        </w:rPr>
        <w:t>ponuda</w:t>
      </w:r>
      <w:proofErr w:type="spellEnd"/>
      <w:r w:rsidR="00CC1E7D"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koji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se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mogu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dobiti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u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glavnoj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kancelariji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KAP-a</w:t>
      </w:r>
      <w:r w:rsidR="007B06C7"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="00044B3A" w:rsidRPr="000111D2">
        <w:rPr>
          <w:rFonts w:asciiTheme="minorHAnsi" w:hAnsiTheme="minorHAnsi" w:cstheme="minorHAnsi"/>
          <w:sz w:val="22"/>
          <w:szCs w:val="22"/>
          <w:lang w:val="en-GB"/>
        </w:rPr>
        <w:t>diviziji</w:t>
      </w:r>
      <w:proofErr w:type="spellEnd"/>
      <w:r w:rsidR="00044B3A"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044B3A" w:rsidRPr="000111D2">
        <w:rPr>
          <w:rFonts w:asciiTheme="minorHAnsi" w:hAnsiTheme="minorHAnsi" w:cstheme="minorHAnsi"/>
          <w:sz w:val="22"/>
          <w:szCs w:val="22"/>
          <w:lang w:val="en-GB"/>
        </w:rPr>
        <w:t>za</w:t>
      </w:r>
      <w:proofErr w:type="spellEnd"/>
      <w:r w:rsidR="00044B3A"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044B3A" w:rsidRPr="000111D2">
        <w:rPr>
          <w:rFonts w:asciiTheme="minorHAnsi" w:hAnsiTheme="minorHAnsi" w:cstheme="minorHAnsi"/>
          <w:sz w:val="22"/>
          <w:szCs w:val="22"/>
          <w:lang w:val="en-GB"/>
        </w:rPr>
        <w:t>kontrolu</w:t>
      </w:r>
      <w:proofErr w:type="spellEnd"/>
      <w:r w:rsidR="00044B3A"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044B3A" w:rsidRPr="000111D2">
        <w:rPr>
          <w:rFonts w:asciiTheme="minorHAnsi" w:hAnsiTheme="minorHAnsi" w:cstheme="minorHAnsi"/>
          <w:sz w:val="22"/>
          <w:szCs w:val="22"/>
          <w:lang w:val="en-GB"/>
        </w:rPr>
        <w:t>i</w:t>
      </w:r>
      <w:proofErr w:type="spellEnd"/>
      <w:r w:rsidR="00CC1E7D"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044B3A" w:rsidRPr="000111D2">
        <w:rPr>
          <w:rFonts w:asciiTheme="minorHAnsi" w:hAnsiTheme="minorHAnsi" w:cstheme="minorHAnsi"/>
          <w:sz w:val="22"/>
          <w:szCs w:val="22"/>
          <w:lang w:val="en-GB"/>
        </w:rPr>
        <w:t>direktne</w:t>
      </w:r>
      <w:proofErr w:type="spellEnd"/>
      <w:r w:rsidR="00044B3A"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044B3A" w:rsidRPr="000111D2">
        <w:rPr>
          <w:rFonts w:asciiTheme="minorHAnsi" w:hAnsiTheme="minorHAnsi" w:cstheme="minorHAnsi"/>
          <w:sz w:val="22"/>
          <w:szCs w:val="22"/>
          <w:lang w:val="en-GB"/>
        </w:rPr>
        <w:t>administracije</w:t>
      </w:r>
      <w:proofErr w:type="spellEnd"/>
      <w:r w:rsidR="00CC1E7D"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="00044B3A" w:rsidRPr="000111D2">
        <w:rPr>
          <w:rFonts w:asciiTheme="minorHAnsi" w:hAnsiTheme="minorHAnsi" w:cstheme="minorHAnsi"/>
          <w:sz w:val="22"/>
          <w:szCs w:val="22"/>
          <w:lang w:val="en-GB"/>
        </w:rPr>
        <w:t>ili</w:t>
      </w:r>
      <w:proofErr w:type="spellEnd"/>
      <w:r w:rsidR="00CC1E7D"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044B3A" w:rsidRPr="000111D2">
        <w:rPr>
          <w:rFonts w:asciiTheme="minorHAnsi" w:hAnsiTheme="minorHAnsi" w:cstheme="minorHAnsi"/>
          <w:sz w:val="22"/>
          <w:szCs w:val="22"/>
          <w:lang w:val="en-GB"/>
        </w:rPr>
        <w:t>preuzimanjem</w:t>
      </w:r>
      <w:proofErr w:type="spellEnd"/>
      <w:r w:rsidR="00044B3A"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044B3A" w:rsidRPr="000111D2">
        <w:rPr>
          <w:rFonts w:asciiTheme="minorHAnsi" w:hAnsiTheme="minorHAnsi" w:cstheme="minorHAnsi"/>
          <w:sz w:val="22"/>
          <w:szCs w:val="22"/>
          <w:lang w:val="en-GB"/>
        </w:rPr>
        <w:t>sa</w:t>
      </w:r>
      <w:proofErr w:type="spellEnd"/>
      <w:r w:rsidR="00044B3A"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044B3A" w:rsidRPr="000111D2">
        <w:rPr>
          <w:rFonts w:asciiTheme="minorHAnsi" w:hAnsiTheme="minorHAnsi" w:cstheme="minorHAnsi"/>
          <w:sz w:val="22"/>
          <w:szCs w:val="22"/>
          <w:lang w:val="en-GB"/>
        </w:rPr>
        <w:t>veb</w:t>
      </w:r>
      <w:proofErr w:type="spellEnd"/>
      <w:r w:rsidR="00044B3A"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044B3A" w:rsidRPr="000111D2">
        <w:rPr>
          <w:rFonts w:asciiTheme="minorHAnsi" w:hAnsiTheme="minorHAnsi" w:cstheme="minorHAnsi"/>
          <w:sz w:val="22"/>
          <w:szCs w:val="22"/>
          <w:lang w:val="en-GB"/>
        </w:rPr>
        <w:t>stranice</w:t>
      </w:r>
      <w:proofErr w:type="spellEnd"/>
      <w:r w:rsidR="00CC1E7D" w:rsidRPr="000111D2">
        <w:rPr>
          <w:rFonts w:asciiTheme="minorHAnsi" w:hAnsiTheme="minorHAnsi" w:cstheme="minorHAnsi"/>
          <w:sz w:val="22"/>
          <w:szCs w:val="22"/>
          <w:lang w:val="en-GB"/>
        </w:rPr>
        <w:t>:</w:t>
      </w:r>
      <w:hyperlink w:history="1">
        <w:r w:rsidR="00E109CB" w:rsidRPr="000111D2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en-GB"/>
          </w:rPr>
          <w:t xml:space="preserve"> www.pak-ks.org</w:t>
        </w:r>
      </w:hyperlink>
    </w:p>
    <w:p w:rsidR="00CC1E7D" w:rsidRPr="000111D2" w:rsidRDefault="00CB71D9" w:rsidP="00E109CB">
      <w:pPr>
        <w:numPr>
          <w:ilvl w:val="0"/>
          <w:numId w:val="2"/>
        </w:numPr>
        <w:ind w:left="-18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Kriterijum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za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izbor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pobedničkog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ponuđača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dotične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jedinice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biće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najviša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ponuđena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cena</w:t>
      </w:r>
      <w:proofErr w:type="spellEnd"/>
      <w:r w:rsidR="00CC1E7D" w:rsidRPr="000111D2">
        <w:rPr>
          <w:rFonts w:asciiTheme="minorHAnsi" w:hAnsiTheme="minorHAnsi" w:cstheme="minorHAnsi"/>
          <w:sz w:val="22"/>
          <w:szCs w:val="22"/>
          <w:lang w:val="en-GB"/>
        </w:rPr>
        <w:t>;</w:t>
      </w:r>
    </w:p>
    <w:p w:rsidR="00CC1E7D" w:rsidRPr="000111D2" w:rsidRDefault="00CB71D9" w:rsidP="00E109CB">
      <w:pPr>
        <w:numPr>
          <w:ilvl w:val="0"/>
          <w:numId w:val="2"/>
        </w:numPr>
        <w:ind w:left="-18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Ponude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se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primaju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gramStart"/>
      <w:r w:rsidRPr="000111D2">
        <w:rPr>
          <w:rFonts w:asciiTheme="minorHAnsi" w:hAnsiTheme="minorHAnsi" w:cstheme="minorHAnsi"/>
          <w:sz w:val="22"/>
          <w:szCs w:val="22"/>
          <w:lang w:val="en-GB"/>
        </w:rPr>
        <w:t>dana</w:t>
      </w:r>
      <w:proofErr w:type="gramEnd"/>
      <w:r w:rsidR="00CC1E7D"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9E3CBC">
        <w:rPr>
          <w:rFonts w:asciiTheme="minorHAnsi" w:hAnsiTheme="minorHAnsi" w:cstheme="minorHAnsi"/>
          <w:b/>
          <w:sz w:val="22"/>
          <w:szCs w:val="22"/>
          <w:lang w:val="en-GB"/>
        </w:rPr>
        <w:t>0</w:t>
      </w:r>
      <w:r w:rsidR="00C74E88">
        <w:rPr>
          <w:rFonts w:asciiTheme="minorHAnsi" w:hAnsiTheme="minorHAnsi" w:cstheme="minorHAnsi"/>
          <w:b/>
          <w:sz w:val="22"/>
          <w:szCs w:val="22"/>
          <w:lang w:val="en-GB"/>
        </w:rPr>
        <w:t>7</w:t>
      </w:r>
      <w:r w:rsidR="009E3CBC">
        <w:rPr>
          <w:rFonts w:asciiTheme="minorHAnsi" w:hAnsiTheme="minorHAnsi" w:cstheme="minorHAnsi"/>
          <w:b/>
          <w:sz w:val="22"/>
          <w:szCs w:val="22"/>
          <w:lang w:val="en-GB"/>
        </w:rPr>
        <w:t>.12</w:t>
      </w:r>
      <w:r w:rsidR="00CC1E7D" w:rsidRPr="000111D2">
        <w:rPr>
          <w:rFonts w:asciiTheme="minorHAnsi" w:hAnsiTheme="minorHAnsi" w:cstheme="minorHAnsi"/>
          <w:b/>
          <w:sz w:val="22"/>
          <w:szCs w:val="22"/>
          <w:lang w:val="en-GB"/>
        </w:rPr>
        <w:t>.2023</w:t>
      </w:r>
      <w:r w:rsidR="00CC1E7D"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0111D2">
        <w:rPr>
          <w:rFonts w:asciiTheme="minorHAnsi" w:hAnsiTheme="minorHAnsi" w:cstheme="minorHAnsi"/>
          <w:sz w:val="22"/>
          <w:szCs w:val="22"/>
          <w:lang w:val="en-GB"/>
        </w:rPr>
        <w:t>od</w:t>
      </w:r>
      <w:r w:rsidR="009E3CBC">
        <w:rPr>
          <w:rFonts w:asciiTheme="minorHAnsi" w:hAnsiTheme="minorHAnsi" w:cstheme="minorHAnsi"/>
          <w:sz w:val="22"/>
          <w:szCs w:val="22"/>
          <w:lang w:val="en-GB"/>
        </w:rPr>
        <w:t xml:space="preserve"> 13:2</w:t>
      </w:r>
      <w:r w:rsidR="00CC1E7D"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0 </w:t>
      </w:r>
      <w:r w:rsidRPr="000111D2">
        <w:rPr>
          <w:rFonts w:asciiTheme="minorHAnsi" w:hAnsiTheme="minorHAnsi" w:cstheme="minorHAnsi"/>
          <w:sz w:val="22"/>
          <w:szCs w:val="22"/>
          <w:lang w:val="en-GB"/>
        </w:rPr>
        <w:t>d</w:t>
      </w:r>
      <w:r w:rsidR="009E3CBC">
        <w:rPr>
          <w:rFonts w:asciiTheme="minorHAnsi" w:hAnsiTheme="minorHAnsi" w:cstheme="minorHAnsi"/>
          <w:sz w:val="22"/>
          <w:szCs w:val="22"/>
          <w:lang w:val="en-GB"/>
        </w:rPr>
        <w:t>o 14:2</w:t>
      </w:r>
      <w:r w:rsidR="00CC1E7D"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0 </w:t>
      </w:r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u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zatvorenoj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ponudi</w:t>
      </w:r>
      <w:proofErr w:type="spellEnd"/>
      <w:r w:rsidR="00CC1E7D" w:rsidRPr="000111D2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CC1E7D" w:rsidRPr="000111D2" w:rsidRDefault="00CB71D9" w:rsidP="00E109CB">
      <w:pPr>
        <w:numPr>
          <w:ilvl w:val="0"/>
          <w:numId w:val="2"/>
        </w:numPr>
        <w:ind w:left="-18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Koverte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će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biti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javno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otvorene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u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glavnom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sedištu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KAP-a dana</w:t>
      </w:r>
      <w:r w:rsidR="00CC1E7D"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C74E88">
        <w:rPr>
          <w:rFonts w:asciiTheme="minorHAnsi" w:hAnsiTheme="minorHAnsi" w:cstheme="minorHAnsi"/>
          <w:b/>
          <w:sz w:val="22"/>
          <w:szCs w:val="22"/>
          <w:lang w:val="en-GB"/>
        </w:rPr>
        <w:t>07</w:t>
      </w:r>
      <w:r w:rsidR="009E3CBC">
        <w:rPr>
          <w:rFonts w:asciiTheme="minorHAnsi" w:hAnsiTheme="minorHAnsi" w:cstheme="minorHAnsi"/>
          <w:b/>
          <w:sz w:val="22"/>
          <w:szCs w:val="22"/>
          <w:lang w:val="en-GB"/>
        </w:rPr>
        <w:t>.12</w:t>
      </w:r>
      <w:r w:rsidR="00CC1E7D" w:rsidRPr="000111D2">
        <w:rPr>
          <w:rFonts w:asciiTheme="minorHAnsi" w:hAnsiTheme="minorHAnsi" w:cstheme="minorHAnsi"/>
          <w:b/>
          <w:sz w:val="22"/>
          <w:szCs w:val="22"/>
          <w:lang w:val="en-GB"/>
        </w:rPr>
        <w:t>.2023</w:t>
      </w:r>
      <w:r w:rsidR="00CC1E7D"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0111D2">
        <w:rPr>
          <w:rFonts w:asciiTheme="minorHAnsi" w:hAnsiTheme="minorHAnsi" w:cstheme="minorHAnsi"/>
          <w:sz w:val="22"/>
          <w:szCs w:val="22"/>
          <w:lang w:val="en-GB"/>
        </w:rPr>
        <w:t>u</w:t>
      </w:r>
      <w:r w:rsidR="00CC1E7D"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9E3CBC">
        <w:rPr>
          <w:rFonts w:asciiTheme="minorHAnsi" w:hAnsiTheme="minorHAnsi" w:cstheme="minorHAnsi"/>
          <w:b/>
          <w:sz w:val="22"/>
          <w:szCs w:val="22"/>
          <w:lang w:val="en-GB"/>
        </w:rPr>
        <w:t>14:2</w:t>
      </w:r>
      <w:r w:rsidR="00CC1E7D" w:rsidRPr="000111D2">
        <w:rPr>
          <w:rFonts w:asciiTheme="minorHAnsi" w:hAnsiTheme="minorHAnsi" w:cstheme="minorHAnsi"/>
          <w:b/>
          <w:sz w:val="22"/>
          <w:szCs w:val="22"/>
          <w:lang w:val="en-GB"/>
        </w:rPr>
        <w:t>5</w:t>
      </w:r>
      <w:r w:rsidR="00CC1E7D" w:rsidRPr="000111D2">
        <w:rPr>
          <w:rFonts w:asciiTheme="minorHAnsi" w:hAnsiTheme="minorHAnsi" w:cstheme="minorHAnsi"/>
          <w:sz w:val="22"/>
          <w:szCs w:val="22"/>
          <w:lang w:val="en-GB"/>
        </w:rPr>
        <w:t>;</w:t>
      </w:r>
    </w:p>
    <w:p w:rsidR="008B6119" w:rsidRPr="000111D2" w:rsidRDefault="00CB71D9" w:rsidP="00E109CB">
      <w:pPr>
        <w:numPr>
          <w:ilvl w:val="0"/>
          <w:numId w:val="2"/>
        </w:numPr>
        <w:ind w:left="-18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Ponude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poslate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faksom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neće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biti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prihvaćene</w:t>
      </w:r>
      <w:proofErr w:type="spellEnd"/>
      <w:r w:rsidR="00CC1E7D" w:rsidRPr="000111D2">
        <w:rPr>
          <w:rFonts w:asciiTheme="minorHAnsi" w:hAnsiTheme="minorHAnsi" w:cstheme="minorHAnsi"/>
          <w:sz w:val="22"/>
          <w:szCs w:val="22"/>
          <w:lang w:val="en-GB"/>
        </w:rPr>
        <w:t>;</w:t>
      </w:r>
    </w:p>
    <w:p w:rsidR="00CC1E7D" w:rsidRPr="000111D2" w:rsidRDefault="006B4CA4" w:rsidP="00E109CB">
      <w:pPr>
        <w:numPr>
          <w:ilvl w:val="0"/>
          <w:numId w:val="2"/>
        </w:numPr>
        <w:ind w:left="-18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0111D2">
        <w:rPr>
          <w:rFonts w:ascii="Calibri" w:hAnsi="Calibri"/>
          <w:sz w:val="22"/>
          <w:szCs w:val="22"/>
          <w:lang w:val="en-GB"/>
        </w:rPr>
        <w:t>Zaiteresovane</w:t>
      </w:r>
      <w:proofErr w:type="spellEnd"/>
      <w:r w:rsidRPr="000111D2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="Calibri" w:hAnsi="Calibri"/>
          <w:sz w:val="22"/>
          <w:szCs w:val="22"/>
          <w:lang w:val="en-GB"/>
        </w:rPr>
        <w:t>strane</w:t>
      </w:r>
      <w:proofErr w:type="spellEnd"/>
      <w:r w:rsidRPr="000111D2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="Calibri" w:hAnsi="Calibri"/>
          <w:sz w:val="22"/>
          <w:szCs w:val="22"/>
          <w:lang w:val="en-GB"/>
        </w:rPr>
        <w:t>koje</w:t>
      </w:r>
      <w:proofErr w:type="spellEnd"/>
      <w:r w:rsidRPr="000111D2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="Calibri" w:hAnsi="Calibri"/>
          <w:sz w:val="22"/>
          <w:szCs w:val="22"/>
          <w:lang w:val="en-GB"/>
        </w:rPr>
        <w:t>žele</w:t>
      </w:r>
      <w:proofErr w:type="spellEnd"/>
      <w:r w:rsidRPr="000111D2">
        <w:rPr>
          <w:rFonts w:ascii="Calibri" w:hAnsi="Calibri"/>
          <w:sz w:val="22"/>
          <w:szCs w:val="22"/>
          <w:lang w:val="en-GB"/>
        </w:rPr>
        <w:t xml:space="preserve"> da </w:t>
      </w:r>
      <w:proofErr w:type="spellStart"/>
      <w:r w:rsidRPr="000111D2">
        <w:rPr>
          <w:rFonts w:ascii="Calibri" w:hAnsi="Calibri"/>
          <w:sz w:val="22"/>
          <w:szCs w:val="22"/>
          <w:lang w:val="en-GB"/>
        </w:rPr>
        <w:t>izvrše</w:t>
      </w:r>
      <w:proofErr w:type="spellEnd"/>
      <w:r w:rsidRPr="000111D2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="Calibri" w:hAnsi="Calibri"/>
          <w:sz w:val="22"/>
          <w:szCs w:val="22"/>
          <w:lang w:val="en-GB"/>
        </w:rPr>
        <w:t>fizički</w:t>
      </w:r>
      <w:proofErr w:type="spellEnd"/>
      <w:r w:rsidRPr="000111D2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="Calibri" w:hAnsi="Calibri"/>
          <w:sz w:val="22"/>
          <w:szCs w:val="22"/>
          <w:lang w:val="en-GB"/>
        </w:rPr>
        <w:t>pregled</w:t>
      </w:r>
      <w:proofErr w:type="spellEnd"/>
      <w:r w:rsidRPr="000111D2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="Calibri" w:hAnsi="Calibri"/>
          <w:sz w:val="22"/>
          <w:szCs w:val="22"/>
          <w:lang w:val="en-GB"/>
        </w:rPr>
        <w:t>jedinica</w:t>
      </w:r>
      <w:proofErr w:type="spellEnd"/>
      <w:r w:rsidR="008B6119" w:rsidRPr="000111D2">
        <w:rPr>
          <w:rFonts w:ascii="Calibri" w:hAnsi="Calibri"/>
          <w:sz w:val="22"/>
          <w:szCs w:val="22"/>
          <w:lang w:val="en-GB"/>
        </w:rPr>
        <w:t xml:space="preserve"> 1 </w:t>
      </w:r>
      <w:proofErr w:type="spellStart"/>
      <w:r w:rsidRPr="000111D2">
        <w:rPr>
          <w:rFonts w:ascii="Calibri" w:hAnsi="Calibri"/>
          <w:sz w:val="22"/>
          <w:szCs w:val="22"/>
          <w:lang w:val="en-GB"/>
        </w:rPr>
        <w:t>i</w:t>
      </w:r>
      <w:proofErr w:type="spellEnd"/>
      <w:r w:rsidR="008B6119" w:rsidRPr="000111D2">
        <w:rPr>
          <w:rFonts w:ascii="Calibri" w:hAnsi="Calibri"/>
          <w:sz w:val="22"/>
          <w:szCs w:val="22"/>
          <w:lang w:val="en-GB"/>
        </w:rPr>
        <w:t xml:space="preserve"> 2 </w:t>
      </w:r>
      <w:proofErr w:type="spellStart"/>
      <w:r w:rsidRPr="000111D2">
        <w:rPr>
          <w:rFonts w:ascii="Calibri" w:hAnsi="Calibri"/>
          <w:sz w:val="22"/>
          <w:szCs w:val="22"/>
          <w:lang w:val="en-GB"/>
        </w:rPr>
        <w:t>i</w:t>
      </w:r>
      <w:proofErr w:type="spellEnd"/>
      <w:r w:rsidR="008B6119" w:rsidRPr="000111D2">
        <w:rPr>
          <w:rFonts w:ascii="Calibri" w:hAnsi="Calibri"/>
          <w:sz w:val="22"/>
          <w:szCs w:val="22"/>
          <w:lang w:val="en-GB"/>
        </w:rPr>
        <w:t xml:space="preserve"> </w:t>
      </w:r>
      <w:r w:rsidRPr="000111D2">
        <w:rPr>
          <w:rFonts w:ascii="Calibri" w:hAnsi="Calibri"/>
          <w:sz w:val="22"/>
          <w:szCs w:val="22"/>
          <w:lang w:val="en-GB"/>
        </w:rPr>
        <w:t xml:space="preserve">da </w:t>
      </w:r>
      <w:proofErr w:type="spellStart"/>
      <w:r w:rsidRPr="000111D2">
        <w:rPr>
          <w:rFonts w:ascii="Calibri" w:hAnsi="Calibri"/>
          <w:sz w:val="22"/>
          <w:szCs w:val="22"/>
          <w:lang w:val="en-GB"/>
        </w:rPr>
        <w:t>dobiju</w:t>
      </w:r>
      <w:proofErr w:type="spellEnd"/>
      <w:r w:rsidRPr="000111D2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="Calibri" w:hAnsi="Calibri"/>
          <w:sz w:val="22"/>
          <w:szCs w:val="22"/>
          <w:lang w:val="en-GB"/>
        </w:rPr>
        <w:t>informacije</w:t>
      </w:r>
      <w:proofErr w:type="spellEnd"/>
      <w:r w:rsidRPr="000111D2">
        <w:rPr>
          <w:rFonts w:ascii="Calibri" w:hAnsi="Calibri"/>
          <w:sz w:val="22"/>
          <w:szCs w:val="22"/>
          <w:lang w:val="en-GB"/>
        </w:rPr>
        <w:t xml:space="preserve"> o </w:t>
      </w:r>
      <w:proofErr w:type="spellStart"/>
      <w:r w:rsidRPr="000111D2">
        <w:rPr>
          <w:rFonts w:ascii="Calibri" w:hAnsi="Calibri"/>
          <w:sz w:val="22"/>
          <w:szCs w:val="22"/>
          <w:lang w:val="en-GB"/>
        </w:rPr>
        <w:t>njihovom</w:t>
      </w:r>
      <w:proofErr w:type="spellEnd"/>
      <w:r w:rsidRPr="000111D2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="Calibri" w:hAnsi="Calibri"/>
          <w:sz w:val="22"/>
          <w:szCs w:val="22"/>
          <w:lang w:val="en-GB"/>
        </w:rPr>
        <w:t>stanju</w:t>
      </w:r>
      <w:proofErr w:type="spellEnd"/>
      <w:r w:rsidRPr="000111D2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="Calibri" w:hAnsi="Calibri"/>
          <w:sz w:val="22"/>
          <w:szCs w:val="22"/>
          <w:lang w:val="en-GB"/>
        </w:rPr>
        <w:t>mogu</w:t>
      </w:r>
      <w:proofErr w:type="spellEnd"/>
      <w:r w:rsidRPr="000111D2">
        <w:rPr>
          <w:rFonts w:ascii="Calibri" w:hAnsi="Calibri"/>
          <w:sz w:val="22"/>
          <w:szCs w:val="22"/>
          <w:lang w:val="en-GB"/>
        </w:rPr>
        <w:t xml:space="preserve"> </w:t>
      </w:r>
      <w:r w:rsidR="004112AE" w:rsidRPr="000111D2">
        <w:rPr>
          <w:rFonts w:ascii="Calibri" w:hAnsi="Calibri"/>
          <w:sz w:val="22"/>
          <w:szCs w:val="22"/>
          <w:lang w:val="en-GB"/>
        </w:rPr>
        <w:t xml:space="preserve">se </w:t>
      </w:r>
      <w:proofErr w:type="spellStart"/>
      <w:r w:rsidR="004112AE" w:rsidRPr="000111D2">
        <w:rPr>
          <w:rFonts w:ascii="Calibri" w:hAnsi="Calibri"/>
          <w:sz w:val="22"/>
          <w:szCs w:val="22"/>
          <w:lang w:val="en-GB"/>
        </w:rPr>
        <w:t>obratiti</w:t>
      </w:r>
      <w:proofErr w:type="spellEnd"/>
      <w:r w:rsidR="004112AE" w:rsidRPr="000111D2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4112AE" w:rsidRPr="000111D2">
        <w:rPr>
          <w:rFonts w:ascii="Calibri" w:hAnsi="Calibri"/>
          <w:sz w:val="22"/>
          <w:szCs w:val="22"/>
          <w:lang w:val="en-GB"/>
        </w:rPr>
        <w:t>upravnom</w:t>
      </w:r>
      <w:proofErr w:type="spellEnd"/>
      <w:r w:rsidR="004112AE" w:rsidRPr="000111D2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4112AE" w:rsidRPr="000111D2">
        <w:rPr>
          <w:rFonts w:ascii="Calibri" w:hAnsi="Calibri"/>
          <w:sz w:val="22"/>
          <w:szCs w:val="22"/>
          <w:lang w:val="en-GB"/>
        </w:rPr>
        <w:t>direktoru</w:t>
      </w:r>
      <w:proofErr w:type="spellEnd"/>
      <w:r w:rsidR="008B6119" w:rsidRPr="000111D2">
        <w:rPr>
          <w:rFonts w:ascii="Calibri" w:hAnsi="Calibri"/>
          <w:sz w:val="22"/>
          <w:szCs w:val="22"/>
          <w:lang w:val="en-GB"/>
        </w:rPr>
        <w:t xml:space="preserve"> </w:t>
      </w:r>
      <w:r w:rsidR="004112AE" w:rsidRPr="000111D2">
        <w:rPr>
          <w:rFonts w:ascii="Calibri" w:hAnsi="Calibri"/>
          <w:sz w:val="22"/>
          <w:szCs w:val="22"/>
          <w:lang w:val="en-GB"/>
        </w:rPr>
        <w:t>DP-</w:t>
      </w:r>
      <w:proofErr w:type="gramStart"/>
      <w:r w:rsidR="004112AE" w:rsidRPr="000111D2">
        <w:rPr>
          <w:rFonts w:ascii="Calibri" w:hAnsi="Calibri"/>
          <w:sz w:val="22"/>
          <w:szCs w:val="22"/>
          <w:lang w:val="en-GB"/>
        </w:rPr>
        <w:t>a</w:t>
      </w:r>
      <w:proofErr w:type="gramEnd"/>
      <w:r w:rsidR="008B6119" w:rsidRPr="000111D2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8B6119" w:rsidRPr="000111D2">
        <w:rPr>
          <w:rFonts w:ascii="Calibri" w:hAnsi="Calibri"/>
          <w:sz w:val="22"/>
          <w:szCs w:val="22"/>
          <w:lang w:val="en-GB"/>
        </w:rPr>
        <w:t>Inex</w:t>
      </w:r>
      <w:proofErr w:type="spellEnd"/>
      <w:r w:rsidR="008B6119" w:rsidRPr="000111D2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4112AE" w:rsidRPr="000111D2">
        <w:rPr>
          <w:rFonts w:ascii="Calibri" w:hAnsi="Calibri"/>
          <w:sz w:val="22"/>
          <w:szCs w:val="22"/>
          <w:lang w:val="en-GB"/>
        </w:rPr>
        <w:t>Šar</w:t>
      </w:r>
      <w:proofErr w:type="spellEnd"/>
      <w:r w:rsidR="008B6119" w:rsidRPr="000111D2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8B6119" w:rsidRPr="000111D2">
        <w:rPr>
          <w:rFonts w:ascii="Calibri" w:hAnsi="Calibri"/>
          <w:sz w:val="22"/>
          <w:szCs w:val="22"/>
          <w:lang w:val="en-GB"/>
        </w:rPr>
        <w:t>Planina</w:t>
      </w:r>
      <w:proofErr w:type="spellEnd"/>
      <w:r w:rsidR="008B6119" w:rsidRPr="000111D2">
        <w:rPr>
          <w:rFonts w:ascii="Calibri" w:hAnsi="Calibri"/>
          <w:sz w:val="22"/>
          <w:szCs w:val="22"/>
          <w:lang w:val="en-GB"/>
        </w:rPr>
        <w:t xml:space="preserve"> Brezovica </w:t>
      </w:r>
      <w:proofErr w:type="spellStart"/>
      <w:r w:rsidR="004112AE" w:rsidRPr="000111D2">
        <w:rPr>
          <w:rFonts w:ascii="Calibri" w:hAnsi="Calibri"/>
          <w:sz w:val="22"/>
          <w:szCs w:val="22"/>
          <w:lang w:val="en-GB"/>
        </w:rPr>
        <w:t>Gdin</w:t>
      </w:r>
      <w:proofErr w:type="spellEnd"/>
      <w:r w:rsidR="008B6119" w:rsidRPr="000111D2">
        <w:rPr>
          <w:rFonts w:ascii="Calibri" w:hAnsi="Calibri"/>
          <w:sz w:val="22"/>
          <w:szCs w:val="22"/>
          <w:lang w:val="en-GB"/>
        </w:rPr>
        <w:t xml:space="preserve">. </w:t>
      </w:r>
      <w:proofErr w:type="spellStart"/>
      <w:r w:rsidR="008B6119" w:rsidRPr="000111D2">
        <w:rPr>
          <w:rFonts w:ascii="Calibri" w:hAnsi="Calibri"/>
          <w:sz w:val="22"/>
          <w:szCs w:val="22"/>
          <w:lang w:val="en-GB"/>
        </w:rPr>
        <w:t>Pet</w:t>
      </w:r>
      <w:r w:rsidR="004112AE" w:rsidRPr="000111D2">
        <w:rPr>
          <w:rFonts w:ascii="Calibri" w:hAnsi="Calibri"/>
          <w:sz w:val="22"/>
          <w:szCs w:val="22"/>
          <w:lang w:val="en-GB"/>
        </w:rPr>
        <w:t>ru</w:t>
      </w:r>
      <w:proofErr w:type="spellEnd"/>
      <w:r w:rsidR="004112AE" w:rsidRPr="000111D2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4112AE" w:rsidRPr="000111D2">
        <w:rPr>
          <w:rFonts w:ascii="Calibri" w:hAnsi="Calibri"/>
          <w:sz w:val="22"/>
          <w:szCs w:val="22"/>
          <w:lang w:val="en-GB"/>
        </w:rPr>
        <w:t>Simiću</w:t>
      </w:r>
      <w:proofErr w:type="spellEnd"/>
      <w:r w:rsidR="008B6119" w:rsidRPr="000111D2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proofErr w:type="gramStart"/>
      <w:r w:rsidR="004112AE" w:rsidRPr="000111D2">
        <w:rPr>
          <w:rFonts w:ascii="Calibri" w:hAnsi="Calibri"/>
          <w:sz w:val="22"/>
          <w:szCs w:val="22"/>
          <w:lang w:val="en-GB"/>
        </w:rPr>
        <w:t>na</w:t>
      </w:r>
      <w:proofErr w:type="spellEnd"/>
      <w:proofErr w:type="gramEnd"/>
      <w:r w:rsidR="004112AE" w:rsidRPr="000111D2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4112AE" w:rsidRPr="000111D2">
        <w:rPr>
          <w:rFonts w:ascii="Calibri" w:hAnsi="Calibri"/>
          <w:sz w:val="22"/>
          <w:szCs w:val="22"/>
          <w:lang w:val="en-GB"/>
        </w:rPr>
        <w:t>telefon</w:t>
      </w:r>
      <w:proofErr w:type="spellEnd"/>
      <w:r w:rsidR="000339B1" w:rsidRPr="000111D2">
        <w:rPr>
          <w:rFonts w:ascii="Calibri" w:hAnsi="Calibri"/>
          <w:sz w:val="22"/>
          <w:szCs w:val="22"/>
          <w:lang w:val="en-GB"/>
        </w:rPr>
        <w:t xml:space="preserve"> </w:t>
      </w:r>
      <w:r w:rsidR="004112AE" w:rsidRPr="000111D2">
        <w:rPr>
          <w:rFonts w:ascii="Calibri" w:hAnsi="Calibri"/>
          <w:sz w:val="22"/>
          <w:szCs w:val="22"/>
          <w:lang w:val="en-GB"/>
        </w:rPr>
        <w:t>br</w:t>
      </w:r>
      <w:r w:rsidR="000339B1" w:rsidRPr="000111D2">
        <w:rPr>
          <w:rFonts w:ascii="Calibri" w:hAnsi="Calibri"/>
          <w:sz w:val="22"/>
          <w:szCs w:val="22"/>
          <w:lang w:val="en-GB"/>
        </w:rPr>
        <w:t>. 045/583-900</w:t>
      </w:r>
      <w:r w:rsidR="00D02075"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="008513A6"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Gore </w:t>
      </w:r>
      <w:proofErr w:type="spellStart"/>
      <w:r w:rsidR="008513A6" w:rsidRPr="000111D2">
        <w:rPr>
          <w:rFonts w:asciiTheme="minorHAnsi" w:hAnsiTheme="minorHAnsi" w:cstheme="minorHAnsi"/>
          <w:sz w:val="22"/>
          <w:szCs w:val="22"/>
          <w:lang w:val="en-GB"/>
        </w:rPr>
        <w:t>prikazane</w:t>
      </w:r>
      <w:proofErr w:type="spellEnd"/>
      <w:r w:rsidR="008513A6"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8513A6" w:rsidRPr="000111D2">
        <w:rPr>
          <w:rFonts w:asciiTheme="minorHAnsi" w:hAnsiTheme="minorHAnsi" w:cstheme="minorHAnsi"/>
          <w:sz w:val="22"/>
          <w:szCs w:val="22"/>
          <w:lang w:val="en-GB"/>
        </w:rPr>
        <w:t>površine</w:t>
      </w:r>
      <w:proofErr w:type="spellEnd"/>
      <w:r w:rsidR="008513A6"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8513A6" w:rsidRPr="000111D2">
        <w:rPr>
          <w:rFonts w:asciiTheme="minorHAnsi" w:hAnsiTheme="minorHAnsi" w:cstheme="minorHAnsi"/>
          <w:sz w:val="22"/>
          <w:szCs w:val="22"/>
          <w:lang w:val="en-GB"/>
        </w:rPr>
        <w:t>su</w:t>
      </w:r>
      <w:proofErr w:type="spellEnd"/>
      <w:r w:rsidR="008513A6"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8513A6" w:rsidRPr="000111D2">
        <w:rPr>
          <w:rFonts w:asciiTheme="minorHAnsi" w:hAnsiTheme="minorHAnsi" w:cstheme="minorHAnsi"/>
          <w:sz w:val="22"/>
          <w:szCs w:val="22"/>
          <w:lang w:val="en-GB"/>
        </w:rPr>
        <w:t>približne</w:t>
      </w:r>
      <w:proofErr w:type="spellEnd"/>
      <w:r w:rsidR="008513A6"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mere</w:t>
      </w:r>
      <w:r w:rsidR="00367B63" w:rsidRPr="000111D2">
        <w:rPr>
          <w:rFonts w:asciiTheme="minorHAnsi" w:hAnsiTheme="minorHAnsi" w:cstheme="minorHAnsi"/>
          <w:sz w:val="22"/>
          <w:szCs w:val="22"/>
          <w:lang w:val="en-GB" w:eastAsia="ja-JP"/>
        </w:rPr>
        <w:t xml:space="preserve">, </w:t>
      </w:r>
      <w:proofErr w:type="spellStart"/>
      <w:r w:rsidR="00F4439D" w:rsidRPr="000111D2">
        <w:rPr>
          <w:rFonts w:asciiTheme="minorHAnsi" w:hAnsiTheme="minorHAnsi" w:cstheme="minorHAnsi"/>
          <w:sz w:val="22"/>
          <w:szCs w:val="22"/>
          <w:lang w:val="en-GB" w:eastAsia="ja-JP"/>
        </w:rPr>
        <w:t>međ</w:t>
      </w:r>
      <w:r w:rsidR="00010D61" w:rsidRPr="000111D2">
        <w:rPr>
          <w:rFonts w:asciiTheme="minorHAnsi" w:hAnsiTheme="minorHAnsi" w:cstheme="minorHAnsi"/>
          <w:sz w:val="22"/>
          <w:szCs w:val="22"/>
          <w:lang w:val="en-GB" w:eastAsia="ja-JP"/>
        </w:rPr>
        <w:t>u</w:t>
      </w:r>
      <w:r w:rsidR="00F4439D" w:rsidRPr="000111D2">
        <w:rPr>
          <w:rFonts w:asciiTheme="minorHAnsi" w:hAnsiTheme="minorHAnsi" w:cstheme="minorHAnsi"/>
          <w:sz w:val="22"/>
          <w:szCs w:val="22"/>
          <w:lang w:val="en-GB" w:eastAsia="ja-JP"/>
        </w:rPr>
        <w:t>tim</w:t>
      </w:r>
      <w:proofErr w:type="spellEnd"/>
      <w:r w:rsidR="00367B63" w:rsidRPr="000111D2">
        <w:rPr>
          <w:rFonts w:asciiTheme="minorHAnsi" w:hAnsiTheme="minorHAnsi" w:cstheme="minorHAnsi"/>
          <w:sz w:val="22"/>
          <w:szCs w:val="22"/>
          <w:lang w:val="en-GB" w:eastAsia="ja-JP"/>
        </w:rPr>
        <w:t xml:space="preserve">, </w:t>
      </w:r>
      <w:proofErr w:type="spellStart"/>
      <w:r w:rsidR="00010D61" w:rsidRPr="000111D2">
        <w:rPr>
          <w:rFonts w:asciiTheme="minorHAnsi" w:hAnsiTheme="minorHAnsi" w:cstheme="minorHAnsi"/>
          <w:sz w:val="22"/>
          <w:szCs w:val="22"/>
          <w:lang w:val="en-GB" w:eastAsia="ja-JP"/>
        </w:rPr>
        <w:t>za</w:t>
      </w:r>
      <w:proofErr w:type="spellEnd"/>
      <w:r w:rsidR="00010D61" w:rsidRPr="000111D2">
        <w:rPr>
          <w:rFonts w:asciiTheme="minorHAnsi" w:hAnsiTheme="minorHAnsi" w:cstheme="minorHAnsi"/>
          <w:sz w:val="22"/>
          <w:szCs w:val="22"/>
          <w:lang w:val="en-GB" w:eastAsia="ja-JP"/>
        </w:rPr>
        <w:t xml:space="preserve"> </w:t>
      </w:r>
      <w:proofErr w:type="spellStart"/>
      <w:r w:rsidR="00010D61" w:rsidRPr="000111D2">
        <w:rPr>
          <w:rFonts w:asciiTheme="minorHAnsi" w:hAnsiTheme="minorHAnsi" w:cstheme="minorHAnsi"/>
          <w:sz w:val="22"/>
          <w:szCs w:val="22"/>
          <w:lang w:val="en-GB" w:eastAsia="ja-JP"/>
        </w:rPr>
        <w:t>najtačnije</w:t>
      </w:r>
      <w:proofErr w:type="spellEnd"/>
      <w:r w:rsidR="00010D61" w:rsidRPr="000111D2">
        <w:rPr>
          <w:rFonts w:asciiTheme="minorHAnsi" w:hAnsiTheme="minorHAnsi" w:cstheme="minorHAnsi"/>
          <w:sz w:val="22"/>
          <w:szCs w:val="22"/>
          <w:lang w:val="en-GB" w:eastAsia="ja-JP"/>
        </w:rPr>
        <w:t xml:space="preserve"> </w:t>
      </w:r>
      <w:proofErr w:type="spellStart"/>
      <w:r w:rsidR="001056E2" w:rsidRPr="000111D2">
        <w:rPr>
          <w:rFonts w:asciiTheme="minorHAnsi" w:hAnsiTheme="minorHAnsi" w:cstheme="minorHAnsi"/>
          <w:sz w:val="22"/>
          <w:szCs w:val="22"/>
          <w:lang w:val="en-GB" w:eastAsia="ja-JP"/>
        </w:rPr>
        <w:t>podatke</w:t>
      </w:r>
      <w:proofErr w:type="spellEnd"/>
      <w:r w:rsidR="001056E2" w:rsidRPr="000111D2">
        <w:rPr>
          <w:rFonts w:asciiTheme="minorHAnsi" w:hAnsiTheme="minorHAnsi" w:cstheme="minorHAnsi"/>
          <w:sz w:val="22"/>
          <w:szCs w:val="22"/>
          <w:lang w:val="en-GB" w:eastAsia="ja-JP"/>
        </w:rPr>
        <w:t xml:space="preserve"> o </w:t>
      </w:r>
      <w:proofErr w:type="spellStart"/>
      <w:r w:rsidR="001056E2" w:rsidRPr="000111D2">
        <w:rPr>
          <w:rFonts w:asciiTheme="minorHAnsi" w:hAnsiTheme="minorHAnsi" w:cstheme="minorHAnsi"/>
          <w:sz w:val="22"/>
          <w:szCs w:val="22"/>
          <w:lang w:val="en-GB" w:eastAsia="ja-JP"/>
        </w:rPr>
        <w:t>površini</w:t>
      </w:r>
      <w:proofErr w:type="spellEnd"/>
      <w:r w:rsidR="00367B63" w:rsidRPr="000111D2">
        <w:rPr>
          <w:rFonts w:asciiTheme="minorHAnsi" w:hAnsiTheme="minorHAnsi" w:cstheme="minorHAnsi"/>
          <w:sz w:val="22"/>
          <w:szCs w:val="22"/>
          <w:lang w:val="en-GB" w:eastAsia="ja-JP"/>
        </w:rPr>
        <w:t xml:space="preserve">, </w:t>
      </w:r>
      <w:proofErr w:type="spellStart"/>
      <w:r w:rsidR="001056E2" w:rsidRPr="000111D2">
        <w:rPr>
          <w:rFonts w:asciiTheme="minorHAnsi" w:hAnsiTheme="minorHAnsi" w:cstheme="minorHAnsi"/>
          <w:sz w:val="22"/>
          <w:szCs w:val="22"/>
          <w:lang w:val="en-GB" w:eastAsia="ja-JP"/>
        </w:rPr>
        <w:t>ortofotografije</w:t>
      </w:r>
      <w:proofErr w:type="spellEnd"/>
      <w:r w:rsidR="001056E2" w:rsidRPr="000111D2">
        <w:rPr>
          <w:rFonts w:asciiTheme="minorHAnsi" w:hAnsiTheme="minorHAnsi" w:cstheme="minorHAnsi"/>
          <w:sz w:val="22"/>
          <w:szCs w:val="22"/>
          <w:lang w:val="en-GB" w:eastAsia="ja-JP"/>
        </w:rPr>
        <w:t xml:space="preserve"> </w:t>
      </w:r>
      <w:proofErr w:type="spellStart"/>
      <w:r w:rsidR="001056E2" w:rsidRPr="000111D2">
        <w:rPr>
          <w:rFonts w:asciiTheme="minorHAnsi" w:hAnsiTheme="minorHAnsi" w:cstheme="minorHAnsi"/>
          <w:sz w:val="22"/>
          <w:szCs w:val="22"/>
          <w:lang w:val="en-GB" w:eastAsia="ja-JP"/>
        </w:rPr>
        <w:t>mogu</w:t>
      </w:r>
      <w:proofErr w:type="spellEnd"/>
      <w:r w:rsidR="001056E2" w:rsidRPr="000111D2">
        <w:rPr>
          <w:rFonts w:asciiTheme="minorHAnsi" w:hAnsiTheme="minorHAnsi" w:cstheme="minorHAnsi"/>
          <w:sz w:val="22"/>
          <w:szCs w:val="22"/>
          <w:lang w:val="en-GB" w:eastAsia="ja-JP"/>
        </w:rPr>
        <w:t xml:space="preserve"> se </w:t>
      </w:r>
      <w:proofErr w:type="spellStart"/>
      <w:r w:rsidR="001056E2" w:rsidRPr="000111D2">
        <w:rPr>
          <w:rFonts w:asciiTheme="minorHAnsi" w:hAnsiTheme="minorHAnsi" w:cstheme="minorHAnsi"/>
          <w:sz w:val="22"/>
          <w:szCs w:val="22"/>
          <w:lang w:val="en-GB" w:eastAsia="ja-JP"/>
        </w:rPr>
        <w:t>dobiti</w:t>
      </w:r>
      <w:proofErr w:type="spellEnd"/>
      <w:r w:rsidR="001056E2" w:rsidRPr="000111D2">
        <w:rPr>
          <w:rFonts w:asciiTheme="minorHAnsi" w:hAnsiTheme="minorHAnsi" w:cstheme="minorHAnsi"/>
          <w:sz w:val="22"/>
          <w:szCs w:val="22"/>
          <w:lang w:val="en-GB" w:eastAsia="ja-JP"/>
        </w:rPr>
        <w:t xml:space="preserve"> </w:t>
      </w:r>
      <w:proofErr w:type="gramStart"/>
      <w:r w:rsidR="001056E2" w:rsidRPr="000111D2">
        <w:rPr>
          <w:rFonts w:asciiTheme="minorHAnsi" w:hAnsiTheme="minorHAnsi" w:cstheme="minorHAnsi"/>
          <w:sz w:val="22"/>
          <w:szCs w:val="22"/>
          <w:lang w:val="en-GB" w:eastAsia="ja-JP"/>
        </w:rPr>
        <w:t>od</w:t>
      </w:r>
      <w:proofErr w:type="gramEnd"/>
      <w:r w:rsidR="001056E2" w:rsidRPr="000111D2">
        <w:rPr>
          <w:rFonts w:asciiTheme="minorHAnsi" w:hAnsiTheme="minorHAnsi" w:cstheme="minorHAnsi"/>
          <w:sz w:val="22"/>
          <w:szCs w:val="22"/>
          <w:lang w:val="en-GB" w:eastAsia="ja-JP"/>
        </w:rPr>
        <w:t xml:space="preserve"> gore </w:t>
      </w:r>
      <w:proofErr w:type="spellStart"/>
      <w:r w:rsidR="001056E2" w:rsidRPr="000111D2">
        <w:rPr>
          <w:rFonts w:asciiTheme="minorHAnsi" w:hAnsiTheme="minorHAnsi" w:cstheme="minorHAnsi"/>
          <w:sz w:val="22"/>
          <w:szCs w:val="22"/>
          <w:lang w:val="en-GB" w:eastAsia="ja-JP"/>
        </w:rPr>
        <w:t>navedenih</w:t>
      </w:r>
      <w:proofErr w:type="spellEnd"/>
      <w:r w:rsidR="001056E2" w:rsidRPr="000111D2">
        <w:rPr>
          <w:rFonts w:asciiTheme="minorHAnsi" w:hAnsiTheme="minorHAnsi" w:cstheme="minorHAnsi"/>
          <w:sz w:val="22"/>
          <w:szCs w:val="22"/>
          <w:lang w:val="en-GB" w:eastAsia="ja-JP"/>
        </w:rPr>
        <w:t xml:space="preserve"> </w:t>
      </w:r>
      <w:proofErr w:type="spellStart"/>
      <w:r w:rsidR="001056E2" w:rsidRPr="000111D2">
        <w:rPr>
          <w:rFonts w:asciiTheme="minorHAnsi" w:hAnsiTheme="minorHAnsi" w:cstheme="minorHAnsi"/>
          <w:sz w:val="22"/>
          <w:szCs w:val="22"/>
          <w:lang w:val="en-GB" w:eastAsia="ja-JP"/>
        </w:rPr>
        <w:t>lica</w:t>
      </w:r>
      <w:proofErr w:type="spellEnd"/>
      <w:r w:rsidR="00DD6BEC" w:rsidRPr="000111D2">
        <w:rPr>
          <w:rFonts w:ascii="Segoe UI Symbol" w:hAnsi="Segoe UI Symbol"/>
          <w:sz w:val="22"/>
          <w:szCs w:val="22"/>
          <w:lang w:val="en-GB" w:eastAsia="ja-JP"/>
        </w:rPr>
        <w:t>.</w:t>
      </w:r>
    </w:p>
    <w:p w:rsidR="00CC1E7D" w:rsidRPr="000111D2" w:rsidRDefault="00650446" w:rsidP="00E109CB">
      <w:pPr>
        <w:numPr>
          <w:ilvl w:val="0"/>
          <w:numId w:val="2"/>
        </w:numPr>
        <w:ind w:left="-18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Ovo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obaveštenje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je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na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Albanskom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i</w:t>
      </w:r>
      <w:proofErr w:type="spellEnd"/>
      <w:r w:rsidR="00C855D9" w:rsidRPr="000111D2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00C855D9" w:rsidRPr="000111D2">
        <w:rPr>
          <w:rFonts w:ascii="Calibri" w:hAnsi="Calibri" w:cs="Calibri"/>
          <w:sz w:val="22"/>
          <w:szCs w:val="22"/>
          <w:lang w:val="en-GB"/>
        </w:rPr>
        <w:t>Sr</w:t>
      </w:r>
      <w:r w:rsidRPr="000111D2">
        <w:rPr>
          <w:rFonts w:ascii="Calibri" w:hAnsi="Calibri" w:cs="Calibri"/>
          <w:sz w:val="22"/>
          <w:szCs w:val="22"/>
          <w:lang w:val="en-GB"/>
        </w:rPr>
        <w:t>pskom</w:t>
      </w:r>
      <w:proofErr w:type="spellEnd"/>
      <w:r w:rsidRPr="000111D2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="Calibri" w:hAnsi="Calibri" w:cs="Calibri"/>
          <w:sz w:val="22"/>
          <w:szCs w:val="22"/>
          <w:lang w:val="en-GB"/>
        </w:rPr>
        <w:t>jeziku</w:t>
      </w:r>
      <w:proofErr w:type="spellEnd"/>
      <w:r w:rsidRPr="000111D2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003630A1" w:rsidRPr="000111D2">
        <w:rPr>
          <w:rFonts w:ascii="Calibri" w:hAnsi="Calibri" w:cs="Calibri"/>
          <w:sz w:val="22"/>
          <w:szCs w:val="22"/>
          <w:lang w:val="en-GB"/>
        </w:rPr>
        <w:t>osim</w:t>
      </w:r>
      <w:proofErr w:type="spellEnd"/>
      <w:r w:rsidR="003630A1" w:rsidRPr="000111D2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003630A1" w:rsidRPr="000111D2">
        <w:rPr>
          <w:rFonts w:ascii="Calibri" w:hAnsi="Calibri" w:cs="Calibri"/>
          <w:sz w:val="22"/>
          <w:szCs w:val="22"/>
          <w:lang w:val="en-GB"/>
        </w:rPr>
        <w:t>što</w:t>
      </w:r>
      <w:proofErr w:type="spellEnd"/>
      <w:r w:rsidR="003630A1" w:rsidRPr="000111D2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003630A1" w:rsidRPr="000111D2">
        <w:rPr>
          <w:rFonts w:ascii="Calibri" w:hAnsi="Calibri" w:cs="Calibri"/>
          <w:sz w:val="22"/>
          <w:szCs w:val="22"/>
          <w:lang w:val="en-GB"/>
        </w:rPr>
        <w:t>će</w:t>
      </w:r>
      <w:proofErr w:type="spellEnd"/>
      <w:r w:rsidR="003630A1" w:rsidRPr="000111D2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003630A1" w:rsidRPr="000111D2">
        <w:rPr>
          <w:rFonts w:ascii="Calibri" w:hAnsi="Calibri" w:cs="Calibri"/>
          <w:sz w:val="22"/>
          <w:szCs w:val="22"/>
          <w:lang w:val="en-GB"/>
        </w:rPr>
        <w:t>biti</w:t>
      </w:r>
      <w:proofErr w:type="spellEnd"/>
      <w:r w:rsidR="003630A1" w:rsidRPr="000111D2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003630A1" w:rsidRPr="000111D2">
        <w:rPr>
          <w:rFonts w:ascii="Calibri" w:hAnsi="Calibri" w:cs="Calibri"/>
          <w:sz w:val="22"/>
          <w:szCs w:val="22"/>
          <w:lang w:val="en-GB"/>
        </w:rPr>
        <w:t>objavljeno</w:t>
      </w:r>
      <w:proofErr w:type="spellEnd"/>
      <w:r w:rsidR="003630A1" w:rsidRPr="000111D2">
        <w:rPr>
          <w:rFonts w:ascii="Calibri" w:hAnsi="Calibri" w:cs="Calibri"/>
          <w:sz w:val="22"/>
          <w:szCs w:val="22"/>
          <w:lang w:val="en-GB"/>
        </w:rPr>
        <w:t xml:space="preserve"> u </w:t>
      </w:r>
      <w:proofErr w:type="spellStart"/>
      <w:r w:rsidR="003630A1" w:rsidRPr="000111D2">
        <w:rPr>
          <w:rFonts w:ascii="Calibri" w:hAnsi="Calibri" w:cs="Calibri"/>
          <w:sz w:val="22"/>
          <w:szCs w:val="22"/>
          <w:lang w:val="en-GB"/>
        </w:rPr>
        <w:t>medijima</w:t>
      </w:r>
      <w:proofErr w:type="spellEnd"/>
      <w:r w:rsidR="003630A1" w:rsidRPr="000111D2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003630A1" w:rsidRPr="000111D2">
        <w:rPr>
          <w:rFonts w:ascii="Calibri" w:hAnsi="Calibri" w:cs="Calibri"/>
          <w:sz w:val="22"/>
          <w:szCs w:val="22"/>
          <w:lang w:val="en-GB"/>
        </w:rPr>
        <w:t>na</w:t>
      </w:r>
      <w:proofErr w:type="spellEnd"/>
      <w:r w:rsidR="003630A1" w:rsidRPr="000111D2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003630A1" w:rsidRPr="000111D2">
        <w:rPr>
          <w:rFonts w:ascii="Calibri" w:hAnsi="Calibri" w:cs="Calibri"/>
          <w:sz w:val="22"/>
          <w:szCs w:val="22"/>
          <w:lang w:val="en-GB"/>
        </w:rPr>
        <w:t>Kosovu</w:t>
      </w:r>
      <w:proofErr w:type="spellEnd"/>
      <w:r w:rsidR="00CC1E7D"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="003630A1" w:rsidRPr="000111D2">
        <w:rPr>
          <w:rFonts w:asciiTheme="minorHAnsi" w:hAnsiTheme="minorHAnsi" w:cstheme="minorHAnsi"/>
          <w:sz w:val="22"/>
          <w:szCs w:val="22"/>
          <w:lang w:val="en-GB"/>
        </w:rPr>
        <w:t>biće</w:t>
      </w:r>
      <w:proofErr w:type="spellEnd"/>
      <w:r w:rsidR="003630A1"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3630A1" w:rsidRPr="000111D2">
        <w:rPr>
          <w:rFonts w:asciiTheme="minorHAnsi" w:hAnsiTheme="minorHAnsi" w:cstheme="minorHAnsi"/>
          <w:sz w:val="22"/>
          <w:szCs w:val="22"/>
          <w:lang w:val="en-GB"/>
        </w:rPr>
        <w:t>objavljeno</w:t>
      </w:r>
      <w:proofErr w:type="spellEnd"/>
      <w:r w:rsidR="003630A1"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3630A1" w:rsidRPr="000111D2">
        <w:rPr>
          <w:rFonts w:asciiTheme="minorHAnsi" w:hAnsiTheme="minorHAnsi" w:cstheme="minorHAnsi"/>
          <w:sz w:val="22"/>
          <w:szCs w:val="22"/>
          <w:lang w:val="en-GB"/>
        </w:rPr>
        <w:t>i</w:t>
      </w:r>
      <w:proofErr w:type="spellEnd"/>
      <w:r w:rsidR="003630A1"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3630A1" w:rsidRPr="000111D2">
        <w:rPr>
          <w:rFonts w:asciiTheme="minorHAnsi" w:hAnsiTheme="minorHAnsi" w:cstheme="minorHAnsi"/>
          <w:sz w:val="22"/>
          <w:szCs w:val="22"/>
          <w:lang w:val="en-GB"/>
        </w:rPr>
        <w:t>na</w:t>
      </w:r>
      <w:proofErr w:type="spellEnd"/>
      <w:r w:rsidR="003630A1"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3630A1" w:rsidRPr="000111D2">
        <w:rPr>
          <w:rFonts w:asciiTheme="minorHAnsi" w:hAnsiTheme="minorHAnsi" w:cstheme="minorHAnsi"/>
          <w:sz w:val="22"/>
          <w:szCs w:val="22"/>
          <w:lang w:val="en-GB"/>
        </w:rPr>
        <w:t>zvaničnom</w:t>
      </w:r>
      <w:proofErr w:type="spellEnd"/>
      <w:r w:rsidR="003630A1"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3630A1" w:rsidRPr="000111D2">
        <w:rPr>
          <w:rFonts w:asciiTheme="minorHAnsi" w:hAnsiTheme="minorHAnsi" w:cstheme="minorHAnsi"/>
          <w:sz w:val="22"/>
          <w:szCs w:val="22"/>
          <w:lang w:val="en-GB"/>
        </w:rPr>
        <w:t>sajtu</w:t>
      </w:r>
      <w:proofErr w:type="spellEnd"/>
      <w:r w:rsidR="003630A1"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KAP-a</w:t>
      </w:r>
      <w:r w:rsidR="00CC1E7D" w:rsidRPr="000111D2">
        <w:rPr>
          <w:rFonts w:asciiTheme="minorHAnsi" w:hAnsiTheme="minorHAnsi" w:cstheme="minorHAnsi"/>
          <w:sz w:val="22"/>
          <w:szCs w:val="22"/>
          <w:lang w:val="en-GB"/>
        </w:rPr>
        <w:t>;</w:t>
      </w:r>
    </w:p>
    <w:p w:rsidR="007F4249" w:rsidRPr="000111D2" w:rsidRDefault="000F6AD4" w:rsidP="00E109CB">
      <w:pPr>
        <w:numPr>
          <w:ilvl w:val="0"/>
          <w:numId w:val="2"/>
        </w:numPr>
        <w:ind w:left="-18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Svi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porezi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koji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se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primenjuju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proofErr w:type="gramStart"/>
      <w:r w:rsidRPr="000111D2">
        <w:rPr>
          <w:rFonts w:asciiTheme="minorHAnsi" w:hAnsiTheme="minorHAnsi" w:cstheme="minorHAnsi"/>
          <w:sz w:val="22"/>
          <w:szCs w:val="22"/>
          <w:lang w:val="en-GB"/>
        </w:rPr>
        <w:t>na</w:t>
      </w:r>
      <w:proofErr w:type="spellEnd"/>
      <w:proofErr w:type="gram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Kosovu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moraju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biti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uključeni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u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cenu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ukupne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ponude</w:t>
      </w:r>
      <w:proofErr w:type="spellEnd"/>
      <w:r w:rsidR="00CC1E7D"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uključujući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PDV od</w:t>
      </w:r>
      <w:r w:rsidR="00CC1E7D"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18%,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itd</w:t>
      </w:r>
      <w:proofErr w:type="spellEnd"/>
      <w:r w:rsidR="00CC1E7D" w:rsidRPr="000111D2">
        <w:rPr>
          <w:rFonts w:asciiTheme="minorHAnsi" w:hAnsiTheme="minorHAnsi" w:cstheme="minorHAnsi"/>
          <w:sz w:val="22"/>
          <w:szCs w:val="22"/>
          <w:lang w:val="en-GB"/>
        </w:rPr>
        <w:t>.);</w:t>
      </w:r>
    </w:p>
    <w:p w:rsidR="00CC1E7D" w:rsidRPr="00E01F63" w:rsidRDefault="00767BA5" w:rsidP="00E109CB">
      <w:pPr>
        <w:numPr>
          <w:ilvl w:val="0"/>
          <w:numId w:val="2"/>
        </w:numPr>
        <w:ind w:left="-18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0111D2">
        <w:rPr>
          <w:rFonts w:ascii="Calibri" w:hAnsi="Calibri" w:cs="Calibri"/>
          <w:sz w:val="22"/>
          <w:szCs w:val="22"/>
          <w:lang w:val="en-GB"/>
        </w:rPr>
        <w:t>Ukoliko</w:t>
      </w:r>
      <w:proofErr w:type="spellEnd"/>
      <w:r w:rsidRPr="000111D2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="Calibri" w:hAnsi="Calibri" w:cs="Calibri"/>
          <w:sz w:val="22"/>
          <w:szCs w:val="22"/>
          <w:lang w:val="en-GB"/>
        </w:rPr>
        <w:t>postoje</w:t>
      </w:r>
      <w:proofErr w:type="spellEnd"/>
      <w:r w:rsidRPr="000111D2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="Calibri" w:hAnsi="Calibri" w:cs="Calibri"/>
          <w:sz w:val="22"/>
          <w:szCs w:val="22"/>
          <w:lang w:val="en-GB"/>
        </w:rPr>
        <w:t>dve</w:t>
      </w:r>
      <w:proofErr w:type="spellEnd"/>
      <w:r w:rsidRPr="000111D2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="Calibri" w:hAnsi="Calibri" w:cs="Calibri"/>
          <w:sz w:val="22"/>
          <w:szCs w:val="22"/>
          <w:lang w:val="en-GB"/>
        </w:rPr>
        <w:t>identične</w:t>
      </w:r>
      <w:proofErr w:type="spellEnd"/>
      <w:r w:rsidRPr="000111D2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="Calibri" w:hAnsi="Calibri" w:cs="Calibri"/>
          <w:sz w:val="22"/>
          <w:szCs w:val="22"/>
          <w:lang w:val="en-GB"/>
        </w:rPr>
        <w:t>ponude</w:t>
      </w:r>
      <w:proofErr w:type="spellEnd"/>
      <w:r w:rsidR="007F4249" w:rsidRPr="000111D2">
        <w:rPr>
          <w:rFonts w:ascii="Calibri" w:hAnsi="Calibri" w:cs="Calibri"/>
          <w:sz w:val="22"/>
          <w:szCs w:val="22"/>
          <w:lang w:val="en-GB"/>
        </w:rPr>
        <w:t xml:space="preserve">, </w:t>
      </w:r>
      <w:proofErr w:type="spellStart"/>
      <w:r w:rsidRPr="000111D2">
        <w:rPr>
          <w:rFonts w:ascii="Calibri" w:hAnsi="Calibri" w:cs="Calibri"/>
          <w:sz w:val="22"/>
          <w:szCs w:val="22"/>
          <w:lang w:val="en-GB"/>
        </w:rPr>
        <w:t>pitanje</w:t>
      </w:r>
      <w:proofErr w:type="spellEnd"/>
      <w:r w:rsidRPr="000111D2">
        <w:rPr>
          <w:rFonts w:ascii="Calibri" w:hAnsi="Calibri" w:cs="Calibri"/>
          <w:sz w:val="22"/>
          <w:szCs w:val="22"/>
          <w:lang w:val="en-GB"/>
        </w:rPr>
        <w:t xml:space="preserve"> se </w:t>
      </w:r>
      <w:proofErr w:type="spellStart"/>
      <w:r w:rsidRPr="000111D2">
        <w:rPr>
          <w:rFonts w:ascii="Calibri" w:hAnsi="Calibri" w:cs="Calibri"/>
          <w:sz w:val="22"/>
          <w:szCs w:val="22"/>
          <w:lang w:val="en-GB"/>
        </w:rPr>
        <w:t>regulisati</w:t>
      </w:r>
      <w:proofErr w:type="spellEnd"/>
      <w:r w:rsidRPr="000111D2">
        <w:rPr>
          <w:rFonts w:ascii="Calibri" w:hAnsi="Calibri" w:cs="Calibri"/>
          <w:sz w:val="22"/>
          <w:szCs w:val="22"/>
          <w:lang w:val="en-GB"/>
        </w:rPr>
        <w:t xml:space="preserve"> u </w:t>
      </w:r>
      <w:proofErr w:type="spellStart"/>
      <w:r w:rsidRPr="000111D2">
        <w:rPr>
          <w:rFonts w:ascii="Calibri" w:hAnsi="Calibri" w:cs="Calibri"/>
          <w:sz w:val="22"/>
          <w:szCs w:val="22"/>
          <w:lang w:val="en-GB"/>
        </w:rPr>
        <w:t>pogledu</w:t>
      </w:r>
      <w:proofErr w:type="spellEnd"/>
      <w:r w:rsidRPr="000111D2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="Calibri" w:hAnsi="Calibri" w:cs="Calibri"/>
          <w:sz w:val="22"/>
          <w:szCs w:val="22"/>
          <w:lang w:val="en-GB"/>
        </w:rPr>
        <w:t>vremena</w:t>
      </w:r>
      <w:proofErr w:type="spellEnd"/>
      <w:r w:rsidRPr="000111D2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="Calibri" w:hAnsi="Calibri" w:cs="Calibri"/>
          <w:sz w:val="22"/>
          <w:szCs w:val="22"/>
          <w:lang w:val="en-GB"/>
        </w:rPr>
        <w:t>podnošenja</w:t>
      </w:r>
      <w:proofErr w:type="spellEnd"/>
      <w:r w:rsidRPr="000111D2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="Calibri" w:hAnsi="Calibri" w:cs="Calibri"/>
          <w:sz w:val="22"/>
          <w:szCs w:val="22"/>
          <w:lang w:val="en-GB"/>
        </w:rPr>
        <w:t>ponuda</w:t>
      </w:r>
      <w:proofErr w:type="spellEnd"/>
      <w:r w:rsidRPr="000111D2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proofErr w:type="gramStart"/>
      <w:r w:rsidRPr="000111D2">
        <w:rPr>
          <w:rFonts w:ascii="Calibri" w:hAnsi="Calibri" w:cs="Calibri"/>
          <w:sz w:val="22"/>
          <w:szCs w:val="22"/>
          <w:lang w:val="en-GB"/>
        </w:rPr>
        <w:t>na</w:t>
      </w:r>
      <w:proofErr w:type="spellEnd"/>
      <w:proofErr w:type="gramEnd"/>
      <w:r w:rsidRPr="000111D2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="Calibri" w:hAnsi="Calibri" w:cs="Calibri"/>
          <w:sz w:val="22"/>
          <w:szCs w:val="22"/>
          <w:lang w:val="en-GB"/>
        </w:rPr>
        <w:t>način</w:t>
      </w:r>
      <w:proofErr w:type="spellEnd"/>
      <w:r w:rsidRPr="000111D2">
        <w:rPr>
          <w:rFonts w:ascii="Calibri" w:hAnsi="Calibri" w:cs="Calibri"/>
          <w:sz w:val="22"/>
          <w:szCs w:val="22"/>
          <w:lang w:val="en-GB"/>
        </w:rPr>
        <w:t xml:space="preserve"> da se </w:t>
      </w:r>
      <w:proofErr w:type="spellStart"/>
      <w:r w:rsidRPr="000111D2">
        <w:rPr>
          <w:rFonts w:ascii="Calibri" w:hAnsi="Calibri" w:cs="Calibri"/>
          <w:sz w:val="22"/>
          <w:szCs w:val="22"/>
          <w:lang w:val="en-GB"/>
        </w:rPr>
        <w:t>prioritet</w:t>
      </w:r>
      <w:proofErr w:type="spellEnd"/>
      <w:r w:rsidRPr="000111D2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="Calibri" w:hAnsi="Calibri" w:cs="Calibri"/>
          <w:sz w:val="22"/>
          <w:szCs w:val="22"/>
          <w:lang w:val="en-GB"/>
        </w:rPr>
        <w:t>daje</w:t>
      </w:r>
      <w:proofErr w:type="spellEnd"/>
      <w:r w:rsidRPr="000111D2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="Calibri" w:hAnsi="Calibri" w:cs="Calibri"/>
          <w:sz w:val="22"/>
          <w:szCs w:val="22"/>
          <w:lang w:val="en-GB"/>
        </w:rPr>
        <w:t>ponudi</w:t>
      </w:r>
      <w:proofErr w:type="spellEnd"/>
      <w:r w:rsidRPr="000111D2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="Calibri" w:hAnsi="Calibri" w:cs="Calibri"/>
          <w:sz w:val="22"/>
          <w:szCs w:val="22"/>
          <w:lang w:val="en-GB"/>
        </w:rPr>
        <w:t>koja</w:t>
      </w:r>
      <w:proofErr w:type="spellEnd"/>
      <w:r w:rsidRPr="000111D2">
        <w:rPr>
          <w:rFonts w:ascii="Calibri" w:hAnsi="Calibri" w:cs="Calibri"/>
          <w:sz w:val="22"/>
          <w:szCs w:val="22"/>
          <w:lang w:val="en-GB"/>
        </w:rPr>
        <w:t xml:space="preserve"> je </w:t>
      </w:r>
      <w:proofErr w:type="spellStart"/>
      <w:r w:rsidRPr="000111D2">
        <w:rPr>
          <w:rFonts w:ascii="Calibri" w:hAnsi="Calibri" w:cs="Calibri"/>
          <w:sz w:val="22"/>
          <w:szCs w:val="22"/>
          <w:lang w:val="en-GB"/>
        </w:rPr>
        <w:t>prva</w:t>
      </w:r>
      <w:proofErr w:type="spellEnd"/>
      <w:r w:rsidRPr="000111D2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="Calibri" w:hAnsi="Calibri" w:cs="Calibri"/>
          <w:sz w:val="22"/>
          <w:szCs w:val="22"/>
          <w:lang w:val="en-GB"/>
        </w:rPr>
        <w:t>podneta</w:t>
      </w:r>
      <w:proofErr w:type="spellEnd"/>
      <w:r w:rsidR="007F4249" w:rsidRPr="000111D2">
        <w:rPr>
          <w:rFonts w:ascii="Calibri" w:hAnsi="Calibri" w:cs="Calibri"/>
          <w:sz w:val="22"/>
          <w:szCs w:val="22"/>
          <w:lang w:val="en-GB"/>
        </w:rPr>
        <w:t>.</w:t>
      </w:r>
    </w:p>
    <w:p w:rsidR="00E01F63" w:rsidRPr="00E01F63" w:rsidRDefault="00E01F63" w:rsidP="00E01F63">
      <w:pPr>
        <w:pStyle w:val="ListParagraph"/>
        <w:numPr>
          <w:ilvl w:val="0"/>
          <w:numId w:val="2"/>
        </w:numPr>
        <w:tabs>
          <w:tab w:val="clear" w:pos="36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rPr>
          <w:rFonts w:asciiTheme="minorHAnsi" w:eastAsia="Times New Roman" w:hAnsiTheme="minorHAnsi" w:cstheme="minorHAnsi"/>
          <w:sz w:val="22"/>
          <w:szCs w:val="22"/>
          <w:lang w:val="en-GB" w:eastAsia="en-GB"/>
        </w:rPr>
      </w:pPr>
      <w:proofErr w:type="spellStart"/>
      <w:r w:rsidRPr="00E01F63">
        <w:rPr>
          <w:rFonts w:asciiTheme="minorHAnsi" w:eastAsia="Times New Roman" w:hAnsiTheme="minorHAnsi" w:cstheme="minorHAnsi"/>
          <w:sz w:val="22"/>
          <w:szCs w:val="22"/>
          <w:lang w:val="en-GB" w:eastAsia="en-GB"/>
        </w:rPr>
        <w:t>Potencijalni</w:t>
      </w:r>
      <w:proofErr w:type="spellEnd"/>
      <w:r w:rsidRPr="00E01F63">
        <w:rPr>
          <w:rFonts w:asciiTheme="minorHAnsi" w:eastAsia="Times New Roman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Pr="00E01F63">
        <w:rPr>
          <w:rFonts w:asciiTheme="minorHAnsi" w:eastAsia="Times New Roman" w:hAnsiTheme="minorHAnsi" w:cstheme="minorHAnsi"/>
          <w:sz w:val="22"/>
          <w:szCs w:val="22"/>
          <w:lang w:val="en-GB" w:eastAsia="en-GB"/>
        </w:rPr>
        <w:t>dobitnik</w:t>
      </w:r>
      <w:proofErr w:type="spellEnd"/>
      <w:r w:rsidRPr="00E01F63">
        <w:rPr>
          <w:rFonts w:asciiTheme="minorHAnsi" w:eastAsia="Times New Roman" w:hAnsiTheme="minorHAnsi" w:cstheme="minorHAnsi"/>
          <w:sz w:val="22"/>
          <w:szCs w:val="22"/>
          <w:lang w:val="en-GB" w:eastAsia="en-GB"/>
        </w:rPr>
        <w:t xml:space="preserve"> je </w:t>
      </w:r>
      <w:proofErr w:type="spellStart"/>
      <w:r w:rsidRPr="00E01F63">
        <w:rPr>
          <w:rFonts w:asciiTheme="minorHAnsi" w:eastAsia="Times New Roman" w:hAnsiTheme="minorHAnsi" w:cstheme="minorHAnsi"/>
          <w:sz w:val="22"/>
          <w:szCs w:val="22"/>
          <w:lang w:val="en-GB" w:eastAsia="en-GB"/>
        </w:rPr>
        <w:t>dužan</w:t>
      </w:r>
      <w:proofErr w:type="spellEnd"/>
      <w:r w:rsidRPr="00E01F63">
        <w:rPr>
          <w:rFonts w:asciiTheme="minorHAnsi" w:eastAsia="Times New Roman" w:hAnsiTheme="minorHAnsi" w:cstheme="minorHAnsi"/>
          <w:sz w:val="22"/>
          <w:szCs w:val="22"/>
          <w:lang w:val="en-GB" w:eastAsia="en-GB"/>
        </w:rPr>
        <w:t xml:space="preserve"> da </w:t>
      </w:r>
      <w:proofErr w:type="spellStart"/>
      <w:r w:rsidRPr="00E01F63">
        <w:rPr>
          <w:rFonts w:asciiTheme="minorHAnsi" w:eastAsia="Times New Roman" w:hAnsiTheme="minorHAnsi" w:cstheme="minorHAnsi"/>
          <w:sz w:val="22"/>
          <w:szCs w:val="22"/>
          <w:lang w:val="en-GB" w:eastAsia="en-GB"/>
        </w:rPr>
        <w:t>ugradi</w:t>
      </w:r>
      <w:proofErr w:type="spellEnd"/>
      <w:r w:rsidRPr="00E01F63">
        <w:rPr>
          <w:rFonts w:asciiTheme="minorHAnsi" w:eastAsia="Times New Roman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Pr="00E01F63">
        <w:rPr>
          <w:rFonts w:asciiTheme="minorHAnsi" w:eastAsia="Times New Roman" w:hAnsiTheme="minorHAnsi" w:cstheme="minorHAnsi"/>
          <w:sz w:val="22"/>
          <w:szCs w:val="22"/>
          <w:lang w:val="en-GB" w:eastAsia="en-GB"/>
        </w:rPr>
        <w:t>električni</w:t>
      </w:r>
      <w:proofErr w:type="spellEnd"/>
      <w:r w:rsidRPr="00E01F63">
        <w:rPr>
          <w:rFonts w:asciiTheme="minorHAnsi" w:eastAsia="Times New Roman" w:hAnsiTheme="minorHAnsi" w:cstheme="minorHAnsi"/>
          <w:sz w:val="22"/>
          <w:szCs w:val="22"/>
          <w:lang w:val="en-GB" w:eastAsia="en-GB"/>
        </w:rPr>
        <w:t xml:space="preserve"> sat u </w:t>
      </w:r>
      <w:proofErr w:type="spellStart"/>
      <w:r w:rsidRPr="00E01F63">
        <w:rPr>
          <w:rFonts w:asciiTheme="minorHAnsi" w:eastAsia="Times New Roman" w:hAnsiTheme="minorHAnsi" w:cstheme="minorHAnsi"/>
          <w:sz w:val="22"/>
          <w:szCs w:val="22"/>
          <w:lang w:val="en-GB" w:eastAsia="en-GB"/>
        </w:rPr>
        <w:t>ovom</w:t>
      </w:r>
      <w:proofErr w:type="spellEnd"/>
      <w:r w:rsidRPr="00E01F63">
        <w:rPr>
          <w:rFonts w:asciiTheme="minorHAnsi" w:eastAsia="Times New Roman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Pr="00E01F63">
        <w:rPr>
          <w:rFonts w:asciiTheme="minorHAnsi" w:eastAsia="Times New Roman" w:hAnsiTheme="minorHAnsi" w:cstheme="minorHAnsi"/>
          <w:sz w:val="22"/>
          <w:szCs w:val="22"/>
          <w:lang w:val="en-GB" w:eastAsia="en-GB"/>
        </w:rPr>
        <w:t>objektu</w:t>
      </w:r>
      <w:proofErr w:type="spellEnd"/>
      <w:r w:rsidRPr="00E01F63">
        <w:rPr>
          <w:rFonts w:asciiTheme="minorHAnsi" w:eastAsia="Times New Roman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Pr="00E01F63">
        <w:rPr>
          <w:rFonts w:asciiTheme="minorHAnsi" w:eastAsia="Times New Roman" w:hAnsiTheme="minorHAnsi" w:cstheme="minorHAnsi"/>
          <w:sz w:val="22"/>
          <w:szCs w:val="22"/>
          <w:lang w:val="en-GB" w:eastAsia="en-GB"/>
        </w:rPr>
        <w:t>odvojeno</w:t>
      </w:r>
      <w:proofErr w:type="spellEnd"/>
      <w:r w:rsidRPr="00E01F63">
        <w:rPr>
          <w:rFonts w:asciiTheme="minorHAnsi" w:eastAsia="Times New Roman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proofErr w:type="gramStart"/>
      <w:r w:rsidRPr="00E01F63">
        <w:rPr>
          <w:rFonts w:asciiTheme="minorHAnsi" w:eastAsia="Times New Roman" w:hAnsiTheme="minorHAnsi" w:cstheme="minorHAnsi"/>
          <w:sz w:val="22"/>
          <w:szCs w:val="22"/>
          <w:lang w:val="en-GB" w:eastAsia="en-GB"/>
        </w:rPr>
        <w:t>od</w:t>
      </w:r>
      <w:proofErr w:type="spellEnd"/>
      <w:proofErr w:type="gramEnd"/>
      <w:r w:rsidRPr="00E01F63">
        <w:rPr>
          <w:rFonts w:asciiTheme="minorHAnsi" w:eastAsia="Times New Roman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Pr="00E01F63">
        <w:rPr>
          <w:rFonts w:asciiTheme="minorHAnsi" w:eastAsia="Times New Roman" w:hAnsiTheme="minorHAnsi" w:cstheme="minorHAnsi"/>
          <w:sz w:val="22"/>
          <w:szCs w:val="22"/>
          <w:lang w:val="en-GB" w:eastAsia="en-GB"/>
        </w:rPr>
        <w:t>objekta</w:t>
      </w:r>
      <w:proofErr w:type="spellEnd"/>
      <w:r w:rsidRPr="00E01F63">
        <w:rPr>
          <w:rFonts w:asciiTheme="minorHAnsi" w:eastAsia="Times New Roman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Pr="00E01F63">
        <w:rPr>
          <w:rFonts w:asciiTheme="minorHAnsi" w:eastAsia="Times New Roman" w:hAnsiTheme="minorHAnsi" w:cstheme="minorHAnsi"/>
          <w:sz w:val="22"/>
          <w:szCs w:val="22"/>
          <w:lang w:val="en-GB" w:eastAsia="en-GB"/>
        </w:rPr>
        <w:t>hotela</w:t>
      </w:r>
      <w:proofErr w:type="spellEnd"/>
      <w:r w:rsidRPr="00E01F63">
        <w:rPr>
          <w:rFonts w:asciiTheme="minorHAnsi" w:eastAsia="Times New Roman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Pr="00E01F63">
        <w:rPr>
          <w:rFonts w:asciiTheme="minorHAnsi" w:eastAsia="Times New Roman" w:hAnsiTheme="minorHAnsi" w:cstheme="minorHAnsi"/>
          <w:sz w:val="22"/>
          <w:szCs w:val="22"/>
          <w:lang w:val="en-GB" w:eastAsia="en-GB"/>
        </w:rPr>
        <w:t>Molika</w:t>
      </w:r>
      <w:proofErr w:type="spellEnd"/>
      <w:r w:rsidRPr="00E01F63">
        <w:rPr>
          <w:rFonts w:asciiTheme="minorHAnsi" w:eastAsia="Times New Roman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Pr="00E01F63">
        <w:rPr>
          <w:rFonts w:asciiTheme="minorHAnsi" w:eastAsia="Times New Roman" w:hAnsiTheme="minorHAnsi" w:cstheme="minorHAnsi"/>
          <w:sz w:val="22"/>
          <w:szCs w:val="22"/>
          <w:lang w:val="en-GB" w:eastAsia="en-GB"/>
        </w:rPr>
        <w:t>i</w:t>
      </w:r>
      <w:proofErr w:type="spellEnd"/>
      <w:r w:rsidRPr="00E01F63">
        <w:rPr>
          <w:rFonts w:asciiTheme="minorHAnsi" w:eastAsia="Times New Roman" w:hAnsiTheme="minorHAnsi" w:cstheme="minorHAnsi"/>
          <w:sz w:val="22"/>
          <w:szCs w:val="22"/>
          <w:lang w:val="en-GB" w:eastAsia="en-GB"/>
        </w:rPr>
        <w:t xml:space="preserve"> mora </w:t>
      </w:r>
      <w:proofErr w:type="spellStart"/>
      <w:r w:rsidRPr="00E01F63">
        <w:rPr>
          <w:rFonts w:asciiTheme="minorHAnsi" w:eastAsia="Times New Roman" w:hAnsiTheme="minorHAnsi" w:cstheme="minorHAnsi"/>
          <w:sz w:val="22"/>
          <w:szCs w:val="22"/>
          <w:lang w:val="en-GB" w:eastAsia="en-GB"/>
        </w:rPr>
        <w:t>otvoriti</w:t>
      </w:r>
      <w:proofErr w:type="spellEnd"/>
      <w:r w:rsidRPr="00E01F63">
        <w:rPr>
          <w:rFonts w:asciiTheme="minorHAnsi" w:eastAsia="Times New Roman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Pr="00E01F63">
        <w:rPr>
          <w:rFonts w:asciiTheme="minorHAnsi" w:eastAsia="Times New Roman" w:hAnsiTheme="minorHAnsi" w:cstheme="minorHAnsi"/>
          <w:sz w:val="22"/>
          <w:szCs w:val="22"/>
          <w:lang w:val="en-GB" w:eastAsia="en-GB"/>
        </w:rPr>
        <w:t>i</w:t>
      </w:r>
      <w:proofErr w:type="spellEnd"/>
      <w:r w:rsidRPr="00E01F63">
        <w:rPr>
          <w:rFonts w:asciiTheme="minorHAnsi" w:eastAsia="Times New Roman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Pr="00E01F63">
        <w:rPr>
          <w:rFonts w:asciiTheme="minorHAnsi" w:eastAsia="Times New Roman" w:hAnsiTheme="minorHAnsi" w:cstheme="minorHAnsi"/>
          <w:sz w:val="22"/>
          <w:szCs w:val="22"/>
          <w:lang w:val="en-GB" w:eastAsia="en-GB"/>
        </w:rPr>
        <w:t>zatvoriti</w:t>
      </w:r>
      <w:proofErr w:type="spellEnd"/>
      <w:r w:rsidRPr="00E01F63">
        <w:rPr>
          <w:rFonts w:asciiTheme="minorHAnsi" w:eastAsia="Times New Roman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Pr="00E01F63">
        <w:rPr>
          <w:rFonts w:asciiTheme="minorHAnsi" w:eastAsia="Times New Roman" w:hAnsiTheme="minorHAnsi" w:cstheme="minorHAnsi"/>
          <w:sz w:val="22"/>
          <w:szCs w:val="22"/>
          <w:lang w:val="en-GB" w:eastAsia="en-GB"/>
        </w:rPr>
        <w:t>pregradna</w:t>
      </w:r>
      <w:proofErr w:type="spellEnd"/>
      <w:r w:rsidRPr="00E01F63">
        <w:rPr>
          <w:rFonts w:asciiTheme="minorHAnsi" w:eastAsia="Times New Roman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Pr="00E01F63">
        <w:rPr>
          <w:rFonts w:asciiTheme="minorHAnsi" w:eastAsia="Times New Roman" w:hAnsiTheme="minorHAnsi" w:cstheme="minorHAnsi"/>
          <w:sz w:val="22"/>
          <w:szCs w:val="22"/>
          <w:lang w:val="en-GB" w:eastAsia="en-GB"/>
        </w:rPr>
        <w:t>vrata</w:t>
      </w:r>
      <w:proofErr w:type="spellEnd"/>
      <w:r w:rsidRPr="00E01F63">
        <w:rPr>
          <w:rFonts w:asciiTheme="minorHAnsi" w:eastAsia="Times New Roman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Pr="00E01F63">
        <w:rPr>
          <w:rFonts w:asciiTheme="minorHAnsi" w:eastAsia="Times New Roman" w:hAnsiTheme="minorHAnsi" w:cstheme="minorHAnsi"/>
          <w:sz w:val="22"/>
          <w:szCs w:val="22"/>
          <w:lang w:val="en-GB" w:eastAsia="en-GB"/>
        </w:rPr>
        <w:t>sa</w:t>
      </w:r>
      <w:proofErr w:type="spellEnd"/>
      <w:r w:rsidRPr="00E01F63">
        <w:rPr>
          <w:rFonts w:asciiTheme="minorHAnsi" w:eastAsia="Times New Roman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Pr="00E01F63">
        <w:rPr>
          <w:rFonts w:asciiTheme="minorHAnsi" w:eastAsia="Times New Roman" w:hAnsiTheme="minorHAnsi" w:cstheme="minorHAnsi"/>
          <w:sz w:val="22"/>
          <w:szCs w:val="22"/>
          <w:lang w:val="en-GB" w:eastAsia="en-GB"/>
        </w:rPr>
        <w:t>ostatkom</w:t>
      </w:r>
      <w:proofErr w:type="spellEnd"/>
      <w:r w:rsidRPr="00E01F63">
        <w:rPr>
          <w:rFonts w:asciiTheme="minorHAnsi" w:eastAsia="Times New Roman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Pr="00E01F63">
        <w:rPr>
          <w:rFonts w:asciiTheme="minorHAnsi" w:eastAsia="Times New Roman" w:hAnsiTheme="minorHAnsi" w:cstheme="minorHAnsi"/>
          <w:sz w:val="22"/>
          <w:szCs w:val="22"/>
          <w:lang w:val="en-GB" w:eastAsia="en-GB"/>
        </w:rPr>
        <w:t>objekta</w:t>
      </w:r>
      <w:proofErr w:type="spellEnd"/>
      <w:r w:rsidRPr="00E01F63">
        <w:rPr>
          <w:rFonts w:asciiTheme="minorHAnsi" w:eastAsia="Times New Roman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Pr="00E01F63">
        <w:rPr>
          <w:rFonts w:asciiTheme="minorHAnsi" w:eastAsia="Times New Roman" w:hAnsiTheme="minorHAnsi" w:cstheme="minorHAnsi"/>
          <w:sz w:val="22"/>
          <w:szCs w:val="22"/>
          <w:lang w:val="en-GB" w:eastAsia="en-GB"/>
        </w:rPr>
        <w:t>hotela</w:t>
      </w:r>
      <w:proofErr w:type="spellEnd"/>
      <w:r w:rsidRPr="00E01F63">
        <w:rPr>
          <w:rFonts w:asciiTheme="minorHAnsi" w:eastAsia="Times New Roman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Pr="00E01F63">
        <w:rPr>
          <w:rFonts w:asciiTheme="minorHAnsi" w:eastAsia="Times New Roman" w:hAnsiTheme="minorHAnsi" w:cstheme="minorHAnsi"/>
          <w:sz w:val="22"/>
          <w:szCs w:val="22"/>
          <w:lang w:val="en-GB" w:eastAsia="en-GB"/>
        </w:rPr>
        <w:t>Molika</w:t>
      </w:r>
      <w:proofErr w:type="spellEnd"/>
      <w:r w:rsidRPr="00E01F63">
        <w:rPr>
          <w:rFonts w:asciiTheme="minorHAnsi" w:eastAsia="Times New Roman" w:hAnsiTheme="minorHAnsi" w:cstheme="minorHAnsi"/>
          <w:sz w:val="22"/>
          <w:szCs w:val="22"/>
          <w:lang w:val="en-GB" w:eastAsia="en-GB"/>
        </w:rPr>
        <w:t>.</w:t>
      </w:r>
    </w:p>
    <w:p w:rsidR="00E01F63" w:rsidRPr="000111D2" w:rsidRDefault="00E01F63" w:rsidP="00E01F63">
      <w:pPr>
        <w:ind w:left="-18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9D0636" w:rsidRDefault="009D0636" w:rsidP="00E109CB">
      <w:pPr>
        <w:ind w:left="-18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9E3CBC" w:rsidRDefault="009E3CBC" w:rsidP="00E109CB">
      <w:pPr>
        <w:ind w:left="-18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9E3CBC" w:rsidRDefault="009E3CBC" w:rsidP="00E109CB">
      <w:pPr>
        <w:ind w:left="-18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9E3CBC" w:rsidRPr="000111D2" w:rsidRDefault="009E3CBC" w:rsidP="00E109CB">
      <w:pPr>
        <w:ind w:left="-18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D63047" w:rsidRPr="000111D2" w:rsidRDefault="00E77867" w:rsidP="00E109CB">
      <w:pPr>
        <w:ind w:left="-540"/>
        <w:jc w:val="both"/>
        <w:rPr>
          <w:rFonts w:asciiTheme="minorHAnsi" w:hAnsiTheme="minorHAnsi" w:cs="Arial"/>
          <w:b/>
          <w:sz w:val="22"/>
          <w:szCs w:val="22"/>
          <w:lang w:val="en-GB"/>
        </w:rPr>
      </w:pPr>
      <w:proofErr w:type="spellStart"/>
      <w:r w:rsidRPr="000111D2">
        <w:rPr>
          <w:rFonts w:asciiTheme="minorHAnsi" w:hAnsiTheme="minorHAnsi" w:cs="Arial"/>
          <w:b/>
          <w:sz w:val="22"/>
          <w:szCs w:val="22"/>
          <w:lang w:val="en-GB"/>
        </w:rPr>
        <w:t>Plaćanje</w:t>
      </w:r>
      <w:proofErr w:type="spellEnd"/>
      <w:r w:rsidRPr="000111D2">
        <w:rPr>
          <w:rFonts w:asciiTheme="minorHAnsi" w:hAnsiTheme="minorHAnsi" w:cs="Arial"/>
          <w:b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b/>
          <w:sz w:val="22"/>
          <w:szCs w:val="22"/>
          <w:lang w:val="en-GB"/>
        </w:rPr>
        <w:t>zakupa</w:t>
      </w:r>
      <w:proofErr w:type="spellEnd"/>
      <w:r w:rsidR="00CC1E7D" w:rsidRPr="000111D2">
        <w:rPr>
          <w:rFonts w:asciiTheme="minorHAnsi" w:hAnsiTheme="minorHAnsi" w:cs="Arial"/>
          <w:b/>
          <w:sz w:val="22"/>
          <w:szCs w:val="22"/>
          <w:lang w:val="en-GB"/>
        </w:rPr>
        <w:t>:</w:t>
      </w:r>
    </w:p>
    <w:p w:rsidR="009D0636" w:rsidRPr="000111D2" w:rsidRDefault="00547C62" w:rsidP="00E109CB">
      <w:pPr>
        <w:ind w:left="-54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Pobednički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ponuđač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je u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obavezi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da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plaća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zakup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u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redovnim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mesečnim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avansima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počevši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gramStart"/>
      <w:r w:rsidRPr="000111D2">
        <w:rPr>
          <w:rFonts w:asciiTheme="minorHAnsi" w:hAnsiTheme="minorHAnsi" w:cstheme="minorHAnsi"/>
          <w:sz w:val="22"/>
          <w:szCs w:val="22"/>
          <w:lang w:val="en-GB"/>
        </w:rPr>
        <w:t>od</w:t>
      </w:r>
      <w:proofErr w:type="gram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prve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uplate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dospele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na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početku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ovog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ugovora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o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zakupu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i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, u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meri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u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kojoj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je to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primenljivo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, u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narednim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mesečnim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uplatama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koje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dospevaju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istog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dana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sledećeg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meseca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ili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ranije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ako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datum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prve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uplate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ili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bilo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koje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druge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mesečne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uplate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pada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na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državni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sz w:val="22"/>
          <w:szCs w:val="22"/>
          <w:lang w:val="en-GB"/>
        </w:rPr>
        <w:t>praznik</w:t>
      </w:r>
      <w:proofErr w:type="spellEnd"/>
      <w:r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). </w:t>
      </w:r>
      <w:r w:rsidR="00CC1E7D"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:rsidR="00800F81" w:rsidRPr="000111D2" w:rsidRDefault="00800F81" w:rsidP="00E109CB">
      <w:pPr>
        <w:ind w:left="-540"/>
        <w:jc w:val="both"/>
        <w:rPr>
          <w:rFonts w:cs="Arial"/>
          <w:sz w:val="22"/>
          <w:szCs w:val="22"/>
          <w:lang w:val="en-GB"/>
        </w:rPr>
      </w:pPr>
    </w:p>
    <w:p w:rsidR="00CC1E7D" w:rsidRPr="000111D2" w:rsidRDefault="00547C62" w:rsidP="00E109CB">
      <w:pPr>
        <w:ind w:left="-540"/>
        <w:jc w:val="both"/>
        <w:rPr>
          <w:rFonts w:asciiTheme="minorHAnsi" w:hAnsiTheme="minorHAnsi" w:cs="Arial"/>
          <w:b/>
          <w:sz w:val="22"/>
          <w:szCs w:val="22"/>
          <w:lang w:val="en-GB"/>
        </w:rPr>
      </w:pPr>
      <w:proofErr w:type="spellStart"/>
      <w:r w:rsidRPr="000111D2">
        <w:rPr>
          <w:rFonts w:asciiTheme="minorHAnsi" w:hAnsiTheme="minorHAnsi" w:cs="Arial"/>
          <w:b/>
          <w:sz w:val="22"/>
          <w:szCs w:val="22"/>
          <w:lang w:val="en-GB"/>
        </w:rPr>
        <w:t>Opšte</w:t>
      </w:r>
      <w:proofErr w:type="spellEnd"/>
      <w:r w:rsidRPr="000111D2">
        <w:rPr>
          <w:rFonts w:asciiTheme="minorHAnsi" w:hAnsiTheme="minorHAnsi" w:cs="Arial"/>
          <w:b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b/>
          <w:sz w:val="22"/>
          <w:szCs w:val="22"/>
          <w:lang w:val="en-GB"/>
        </w:rPr>
        <w:t>odredbe</w:t>
      </w:r>
      <w:proofErr w:type="spellEnd"/>
      <w:r w:rsidR="00CC1E7D" w:rsidRPr="000111D2">
        <w:rPr>
          <w:rFonts w:asciiTheme="minorHAnsi" w:hAnsiTheme="minorHAnsi" w:cs="Arial"/>
          <w:b/>
          <w:sz w:val="22"/>
          <w:szCs w:val="22"/>
          <w:lang w:val="en-GB"/>
        </w:rPr>
        <w:t>:</w:t>
      </w:r>
    </w:p>
    <w:p w:rsidR="00275E4E" w:rsidRPr="000111D2" w:rsidRDefault="006F18DA" w:rsidP="00E109CB">
      <w:pPr>
        <w:ind w:left="-540"/>
        <w:jc w:val="both"/>
        <w:rPr>
          <w:rFonts w:asciiTheme="minorHAnsi" w:hAnsiTheme="minorHAnsi" w:cs="Arial"/>
          <w:sz w:val="22"/>
          <w:szCs w:val="22"/>
          <w:lang w:val="en-GB"/>
        </w:rPr>
      </w:pP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Svojina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>/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imovina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preduzeća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Inex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Šar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Planina</w:t>
      </w:r>
      <w:proofErr w:type="spellEnd"/>
      <w:r w:rsidR="009E3CBC">
        <w:rPr>
          <w:rFonts w:asciiTheme="minorHAnsi" w:hAnsiTheme="minorHAnsi" w:cs="Arial"/>
          <w:sz w:val="22"/>
          <w:szCs w:val="22"/>
          <w:lang w:val="en-GB"/>
        </w:rPr>
        <w:t xml:space="preserve"> Brezovica</w:t>
      </w:r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,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predstavljene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gore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su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tenderisane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za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zakup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i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ponuđači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imaju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odgovornost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da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verifikuje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opis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i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uslove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imovine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(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činjenično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stanje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)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i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KAP </w:t>
      </w:r>
      <w:proofErr w:type="spellStart"/>
      <w:proofErr w:type="gramStart"/>
      <w:r w:rsidRPr="000111D2">
        <w:rPr>
          <w:rFonts w:asciiTheme="minorHAnsi" w:hAnsiTheme="minorHAnsi" w:cs="Arial"/>
          <w:sz w:val="22"/>
          <w:szCs w:val="22"/>
          <w:lang w:val="en-GB"/>
        </w:rPr>
        <w:t>će</w:t>
      </w:r>
      <w:proofErr w:type="spellEnd"/>
      <w:proofErr w:type="gram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smatrati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da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ponuđači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imaju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dovoljno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znanja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o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imovini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koja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je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ponuđena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u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zakup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i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da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ponuđači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neće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biti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odgovorni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za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bilo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kakve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smetnje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u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vezi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sa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posedovanjem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>/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korišćenjem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imovine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. </w:t>
      </w:r>
    </w:p>
    <w:p w:rsidR="00632B6C" w:rsidRPr="000111D2" w:rsidRDefault="00632B6C" w:rsidP="00632B6C">
      <w:pPr>
        <w:ind w:left="-540"/>
        <w:jc w:val="both"/>
        <w:rPr>
          <w:rFonts w:asciiTheme="minorHAnsi" w:hAnsiTheme="minorHAnsi" w:cs="Arial"/>
          <w:sz w:val="22"/>
          <w:szCs w:val="22"/>
          <w:lang w:val="en-GB"/>
        </w:rPr>
      </w:pP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Sve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jedinice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se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daju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u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zakup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kao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posebne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jedinice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>.</w:t>
      </w:r>
    </w:p>
    <w:p w:rsidR="00342A94" w:rsidRPr="000111D2" w:rsidRDefault="00632B6C" w:rsidP="00E109CB">
      <w:pPr>
        <w:ind w:left="-540"/>
        <w:jc w:val="both"/>
        <w:rPr>
          <w:rFonts w:asciiTheme="minorHAnsi" w:hAnsiTheme="minorHAnsi" w:cs="Arial"/>
          <w:sz w:val="22"/>
          <w:szCs w:val="22"/>
          <w:lang w:val="en-GB"/>
        </w:rPr>
      </w:pPr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U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slučaju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da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su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ponude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ispod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procenjene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tržišne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cene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po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osnovu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ostalih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iznajmljenih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imovina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,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komisija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za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ocenjivanje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ponuda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ima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pravo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da </w:t>
      </w:r>
      <w:proofErr w:type="spellStart"/>
      <w:proofErr w:type="gramStart"/>
      <w:r w:rsidRPr="000111D2">
        <w:rPr>
          <w:rFonts w:asciiTheme="minorHAnsi" w:hAnsiTheme="minorHAnsi" w:cs="Arial"/>
          <w:sz w:val="22"/>
          <w:szCs w:val="22"/>
          <w:lang w:val="en-GB"/>
        </w:rPr>
        <w:t>te</w:t>
      </w:r>
      <w:proofErr w:type="spellEnd"/>
      <w:proofErr w:type="gram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ponude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sz w:val="22"/>
          <w:szCs w:val="22"/>
          <w:lang w:val="en-GB"/>
        </w:rPr>
        <w:t>odbije</w:t>
      </w:r>
      <w:proofErr w:type="spellEnd"/>
      <w:r w:rsidRPr="000111D2">
        <w:rPr>
          <w:rFonts w:asciiTheme="minorHAnsi" w:hAnsiTheme="minorHAnsi" w:cs="Arial"/>
          <w:sz w:val="22"/>
          <w:szCs w:val="22"/>
          <w:lang w:val="en-GB"/>
        </w:rPr>
        <w:t>.</w:t>
      </w:r>
    </w:p>
    <w:p w:rsidR="00342A94" w:rsidRPr="000111D2" w:rsidRDefault="00342A94" w:rsidP="00E109CB">
      <w:pPr>
        <w:ind w:left="-540"/>
        <w:jc w:val="both"/>
        <w:rPr>
          <w:rFonts w:asciiTheme="minorHAnsi" w:hAnsiTheme="minorHAnsi" w:cs="Arial"/>
          <w:sz w:val="22"/>
          <w:szCs w:val="22"/>
          <w:lang w:val="en-GB"/>
        </w:rPr>
      </w:pPr>
    </w:p>
    <w:p w:rsidR="003D0868" w:rsidRPr="000111D2" w:rsidRDefault="003D0868" w:rsidP="00E109CB">
      <w:pPr>
        <w:ind w:left="-540"/>
        <w:jc w:val="both"/>
        <w:rPr>
          <w:rFonts w:asciiTheme="minorHAnsi" w:hAnsiTheme="minorHAnsi" w:cs="Arial"/>
          <w:sz w:val="22"/>
          <w:szCs w:val="22"/>
          <w:lang w:val="en-GB"/>
        </w:rPr>
      </w:pPr>
    </w:p>
    <w:p w:rsidR="00CC1E7D" w:rsidRPr="000111D2" w:rsidRDefault="006803AC" w:rsidP="00E109CB">
      <w:pPr>
        <w:ind w:left="-540"/>
        <w:jc w:val="both"/>
        <w:rPr>
          <w:rFonts w:asciiTheme="minorHAnsi" w:hAnsiTheme="minorHAnsi" w:cs="Arial"/>
          <w:b/>
          <w:sz w:val="22"/>
          <w:szCs w:val="22"/>
          <w:lang w:val="en-GB"/>
        </w:rPr>
      </w:pPr>
      <w:proofErr w:type="spellStart"/>
      <w:r w:rsidRPr="000111D2">
        <w:rPr>
          <w:rFonts w:asciiTheme="minorHAnsi" w:hAnsiTheme="minorHAnsi" w:cs="Arial"/>
          <w:b/>
          <w:sz w:val="22"/>
          <w:szCs w:val="22"/>
          <w:lang w:val="en-GB"/>
        </w:rPr>
        <w:t>Zabranjeni</w:t>
      </w:r>
      <w:proofErr w:type="spellEnd"/>
      <w:r w:rsidRPr="000111D2">
        <w:rPr>
          <w:rFonts w:asciiTheme="minorHAnsi" w:hAnsiTheme="minorHAnsi" w:cs="Arial"/>
          <w:b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="Arial"/>
          <w:b/>
          <w:sz w:val="22"/>
          <w:szCs w:val="22"/>
          <w:lang w:val="en-GB"/>
        </w:rPr>
        <w:t>ponuđači</w:t>
      </w:r>
      <w:proofErr w:type="spellEnd"/>
      <w:r w:rsidR="00CC1E7D" w:rsidRPr="000111D2">
        <w:rPr>
          <w:rFonts w:asciiTheme="minorHAnsi" w:hAnsiTheme="minorHAnsi" w:cs="Arial"/>
          <w:b/>
          <w:sz w:val="22"/>
          <w:szCs w:val="22"/>
          <w:lang w:val="en-GB"/>
        </w:rPr>
        <w:t>:</w:t>
      </w:r>
    </w:p>
    <w:p w:rsidR="00CC1E7D" w:rsidRPr="000111D2" w:rsidRDefault="00CC1E7D" w:rsidP="00E109CB">
      <w:pPr>
        <w:ind w:left="-270" w:hanging="270"/>
        <w:jc w:val="both"/>
        <w:rPr>
          <w:rFonts w:asciiTheme="minorHAnsi" w:hAnsiTheme="minorHAnsi" w:cs="Arial"/>
          <w:sz w:val="22"/>
          <w:szCs w:val="22"/>
          <w:lang w:val="en-GB"/>
        </w:rPr>
      </w:pPr>
      <w:r w:rsidRPr="000111D2">
        <w:rPr>
          <w:rFonts w:asciiTheme="minorHAnsi" w:hAnsiTheme="minorHAnsi" w:cs="Arial"/>
          <w:sz w:val="22"/>
          <w:szCs w:val="22"/>
          <w:lang w:val="en-GB"/>
        </w:rPr>
        <w:t>•</w:t>
      </w:r>
      <w:r w:rsidRPr="000111D2">
        <w:rPr>
          <w:rFonts w:asciiTheme="minorHAnsi" w:hAnsiTheme="minorHAnsi" w:cs="Arial"/>
          <w:sz w:val="22"/>
          <w:szCs w:val="22"/>
          <w:lang w:val="en-GB"/>
        </w:rPr>
        <w:tab/>
      </w:r>
      <w:proofErr w:type="spellStart"/>
      <w:r w:rsidR="008D6644" w:rsidRPr="000111D2">
        <w:rPr>
          <w:rFonts w:asciiTheme="minorHAnsi" w:hAnsiTheme="minorHAnsi" w:cs="Arial"/>
          <w:sz w:val="22"/>
          <w:szCs w:val="22"/>
          <w:lang w:val="en-GB"/>
        </w:rPr>
        <w:t>Fizička</w:t>
      </w:r>
      <w:proofErr w:type="spellEnd"/>
      <w:r w:rsidR="008D6644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proofErr w:type="gramStart"/>
      <w:r w:rsidR="008D6644" w:rsidRPr="000111D2">
        <w:rPr>
          <w:rFonts w:asciiTheme="minorHAnsi" w:hAnsiTheme="minorHAnsi" w:cs="Arial"/>
          <w:sz w:val="22"/>
          <w:szCs w:val="22"/>
          <w:lang w:val="en-GB"/>
        </w:rPr>
        <w:t>ili</w:t>
      </w:r>
      <w:proofErr w:type="spellEnd"/>
      <w:proofErr w:type="gramEnd"/>
      <w:r w:rsidR="008D6644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8D6644" w:rsidRPr="000111D2">
        <w:rPr>
          <w:rFonts w:asciiTheme="minorHAnsi" w:hAnsiTheme="minorHAnsi" w:cs="Arial"/>
          <w:sz w:val="22"/>
          <w:szCs w:val="22"/>
          <w:lang w:val="en-GB"/>
        </w:rPr>
        <w:t>pravna</w:t>
      </w:r>
      <w:proofErr w:type="spellEnd"/>
      <w:r w:rsidR="008D6644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8D6644" w:rsidRPr="000111D2">
        <w:rPr>
          <w:rFonts w:asciiTheme="minorHAnsi" w:hAnsiTheme="minorHAnsi" w:cs="Arial"/>
          <w:sz w:val="22"/>
          <w:szCs w:val="22"/>
          <w:lang w:val="en-GB"/>
        </w:rPr>
        <w:t>lica</w:t>
      </w:r>
      <w:proofErr w:type="spellEnd"/>
      <w:r w:rsidR="008D6644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8D6644" w:rsidRPr="000111D2">
        <w:rPr>
          <w:rFonts w:asciiTheme="minorHAnsi" w:hAnsiTheme="minorHAnsi" w:cs="Arial"/>
          <w:sz w:val="22"/>
          <w:szCs w:val="22"/>
          <w:lang w:val="en-GB"/>
        </w:rPr>
        <w:t>koja</w:t>
      </w:r>
      <w:proofErr w:type="spellEnd"/>
      <w:r w:rsidR="008D6644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8D6644" w:rsidRPr="000111D2">
        <w:rPr>
          <w:rFonts w:asciiTheme="minorHAnsi" w:hAnsiTheme="minorHAnsi" w:cs="Arial"/>
          <w:sz w:val="22"/>
          <w:szCs w:val="22"/>
          <w:lang w:val="en-GB"/>
        </w:rPr>
        <w:t>su</w:t>
      </w:r>
      <w:proofErr w:type="spellEnd"/>
      <w:r w:rsidR="008D6644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8D6644" w:rsidRPr="000111D2">
        <w:rPr>
          <w:rFonts w:asciiTheme="minorHAnsi" w:hAnsiTheme="minorHAnsi" w:cs="Arial"/>
          <w:sz w:val="22"/>
          <w:szCs w:val="22"/>
          <w:lang w:val="en-GB"/>
        </w:rPr>
        <w:t>uzurpirala</w:t>
      </w:r>
      <w:proofErr w:type="spellEnd"/>
      <w:r w:rsidR="008D6644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8D6644" w:rsidRPr="000111D2">
        <w:rPr>
          <w:rFonts w:asciiTheme="minorHAnsi" w:hAnsiTheme="minorHAnsi" w:cs="Arial"/>
          <w:sz w:val="22"/>
          <w:szCs w:val="22"/>
          <w:lang w:val="en-GB"/>
        </w:rPr>
        <w:t>nepokretnu</w:t>
      </w:r>
      <w:proofErr w:type="spellEnd"/>
      <w:r w:rsidR="008D6644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8D6644" w:rsidRPr="000111D2">
        <w:rPr>
          <w:rFonts w:asciiTheme="minorHAnsi" w:hAnsiTheme="minorHAnsi" w:cs="Arial"/>
          <w:sz w:val="22"/>
          <w:szCs w:val="22"/>
          <w:lang w:val="en-GB"/>
        </w:rPr>
        <w:t>imovinu</w:t>
      </w:r>
      <w:proofErr w:type="spellEnd"/>
      <w:r w:rsidR="008D6644" w:rsidRPr="000111D2">
        <w:rPr>
          <w:rFonts w:asciiTheme="minorHAnsi" w:hAnsiTheme="minorHAnsi" w:cs="Arial"/>
          <w:sz w:val="22"/>
          <w:szCs w:val="22"/>
          <w:lang w:val="en-GB"/>
        </w:rPr>
        <w:t xml:space="preserve"> u </w:t>
      </w:r>
      <w:proofErr w:type="spellStart"/>
      <w:r w:rsidR="008D6644" w:rsidRPr="000111D2">
        <w:rPr>
          <w:rFonts w:asciiTheme="minorHAnsi" w:hAnsiTheme="minorHAnsi" w:cs="Arial"/>
          <w:sz w:val="22"/>
          <w:szCs w:val="22"/>
          <w:lang w:val="en-GB"/>
        </w:rPr>
        <w:t>društvenoj</w:t>
      </w:r>
      <w:proofErr w:type="spellEnd"/>
      <w:r w:rsidR="008D6644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8D6644" w:rsidRPr="000111D2">
        <w:rPr>
          <w:rFonts w:asciiTheme="minorHAnsi" w:hAnsiTheme="minorHAnsi" w:cs="Arial"/>
          <w:sz w:val="22"/>
          <w:szCs w:val="22"/>
          <w:lang w:val="en-GB"/>
        </w:rPr>
        <w:t>svojini</w:t>
      </w:r>
      <w:proofErr w:type="spellEnd"/>
      <w:r w:rsidR="008D6644" w:rsidRPr="000111D2">
        <w:rPr>
          <w:rFonts w:asciiTheme="minorHAnsi" w:hAnsiTheme="minorHAnsi" w:cs="Arial"/>
          <w:sz w:val="22"/>
          <w:szCs w:val="22"/>
          <w:lang w:val="en-GB"/>
        </w:rPr>
        <w:t xml:space="preserve">, </w:t>
      </w:r>
      <w:proofErr w:type="spellStart"/>
      <w:r w:rsidR="008D6644" w:rsidRPr="000111D2">
        <w:rPr>
          <w:rFonts w:asciiTheme="minorHAnsi" w:hAnsiTheme="minorHAnsi" w:cs="Arial"/>
          <w:sz w:val="22"/>
          <w:szCs w:val="22"/>
          <w:lang w:val="en-GB"/>
        </w:rPr>
        <w:t>protiv</w:t>
      </w:r>
      <w:proofErr w:type="spellEnd"/>
      <w:r w:rsidR="008D6644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8D6644" w:rsidRPr="000111D2">
        <w:rPr>
          <w:rFonts w:asciiTheme="minorHAnsi" w:hAnsiTheme="minorHAnsi" w:cs="Arial"/>
          <w:sz w:val="22"/>
          <w:szCs w:val="22"/>
          <w:lang w:val="en-GB"/>
        </w:rPr>
        <w:t>kojih</w:t>
      </w:r>
      <w:proofErr w:type="spellEnd"/>
      <w:r w:rsidR="008D6644" w:rsidRPr="000111D2">
        <w:rPr>
          <w:rFonts w:asciiTheme="minorHAnsi" w:hAnsiTheme="minorHAnsi" w:cs="Arial"/>
          <w:sz w:val="22"/>
          <w:szCs w:val="22"/>
          <w:lang w:val="en-GB"/>
        </w:rPr>
        <w:t xml:space="preserve"> je </w:t>
      </w:r>
      <w:proofErr w:type="spellStart"/>
      <w:r w:rsidR="008D6644" w:rsidRPr="000111D2">
        <w:rPr>
          <w:rFonts w:asciiTheme="minorHAnsi" w:hAnsiTheme="minorHAnsi" w:cs="Arial"/>
          <w:sz w:val="22"/>
          <w:szCs w:val="22"/>
          <w:lang w:val="en-GB"/>
        </w:rPr>
        <w:t>agencija</w:t>
      </w:r>
      <w:proofErr w:type="spellEnd"/>
      <w:r w:rsidR="008D6644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8D6644" w:rsidRPr="000111D2">
        <w:rPr>
          <w:rFonts w:asciiTheme="minorHAnsi" w:hAnsiTheme="minorHAnsi" w:cs="Arial"/>
          <w:sz w:val="22"/>
          <w:szCs w:val="22"/>
          <w:lang w:val="en-GB"/>
        </w:rPr>
        <w:t>ili</w:t>
      </w:r>
      <w:proofErr w:type="spellEnd"/>
      <w:r w:rsidR="008D6644" w:rsidRPr="000111D2">
        <w:rPr>
          <w:rFonts w:asciiTheme="minorHAnsi" w:hAnsiTheme="minorHAnsi" w:cs="Arial"/>
          <w:sz w:val="22"/>
          <w:szCs w:val="22"/>
          <w:lang w:val="en-GB"/>
        </w:rPr>
        <w:t xml:space="preserve"> DP-a </w:t>
      </w:r>
      <w:proofErr w:type="spellStart"/>
      <w:r w:rsidR="008D6644" w:rsidRPr="000111D2">
        <w:rPr>
          <w:rFonts w:asciiTheme="minorHAnsi" w:hAnsiTheme="minorHAnsi" w:cs="Arial"/>
          <w:sz w:val="22"/>
          <w:szCs w:val="22"/>
          <w:lang w:val="en-GB"/>
        </w:rPr>
        <w:t>pokrenulo</w:t>
      </w:r>
      <w:proofErr w:type="spellEnd"/>
      <w:r w:rsidR="008D6644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8D6644" w:rsidRPr="000111D2">
        <w:rPr>
          <w:rFonts w:asciiTheme="minorHAnsi" w:hAnsiTheme="minorHAnsi" w:cs="Arial"/>
          <w:sz w:val="22"/>
          <w:szCs w:val="22"/>
          <w:lang w:val="en-GB"/>
        </w:rPr>
        <w:t>sudski</w:t>
      </w:r>
      <w:proofErr w:type="spellEnd"/>
      <w:r w:rsidR="008D6644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8D6644" w:rsidRPr="000111D2">
        <w:rPr>
          <w:rFonts w:asciiTheme="minorHAnsi" w:hAnsiTheme="minorHAnsi" w:cs="Arial"/>
          <w:sz w:val="22"/>
          <w:szCs w:val="22"/>
          <w:lang w:val="en-GB"/>
        </w:rPr>
        <w:t>postupak</w:t>
      </w:r>
      <w:proofErr w:type="spellEnd"/>
      <w:r w:rsidR="008D6644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8D6644" w:rsidRPr="000111D2">
        <w:rPr>
          <w:rFonts w:asciiTheme="minorHAnsi" w:hAnsiTheme="minorHAnsi" w:cs="Arial"/>
          <w:sz w:val="22"/>
          <w:szCs w:val="22"/>
          <w:lang w:val="en-GB"/>
        </w:rPr>
        <w:t>za</w:t>
      </w:r>
      <w:proofErr w:type="spellEnd"/>
      <w:r w:rsidR="008D6644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8D6644" w:rsidRPr="000111D2">
        <w:rPr>
          <w:rFonts w:asciiTheme="minorHAnsi" w:hAnsiTheme="minorHAnsi" w:cs="Arial"/>
          <w:sz w:val="22"/>
          <w:szCs w:val="22"/>
          <w:lang w:val="en-GB"/>
        </w:rPr>
        <w:t>iseljenje</w:t>
      </w:r>
      <w:proofErr w:type="spellEnd"/>
      <w:r w:rsidR="008D6644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8D6644" w:rsidRPr="000111D2">
        <w:rPr>
          <w:rFonts w:asciiTheme="minorHAnsi" w:hAnsiTheme="minorHAnsi" w:cs="Arial"/>
          <w:sz w:val="22"/>
          <w:szCs w:val="22"/>
          <w:lang w:val="en-GB"/>
        </w:rPr>
        <w:t>imovine</w:t>
      </w:r>
      <w:proofErr w:type="spellEnd"/>
      <w:r w:rsidR="008D6644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8D6644" w:rsidRPr="000111D2">
        <w:rPr>
          <w:rFonts w:asciiTheme="minorHAnsi" w:hAnsiTheme="minorHAnsi" w:cs="Arial"/>
          <w:sz w:val="22"/>
          <w:szCs w:val="22"/>
          <w:lang w:val="en-GB"/>
        </w:rPr>
        <w:t>i</w:t>
      </w:r>
      <w:proofErr w:type="spellEnd"/>
      <w:r w:rsidR="008D6644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8D6644" w:rsidRPr="000111D2">
        <w:rPr>
          <w:rFonts w:asciiTheme="minorHAnsi" w:hAnsiTheme="minorHAnsi" w:cs="Arial"/>
          <w:sz w:val="22"/>
          <w:szCs w:val="22"/>
          <w:lang w:val="en-GB"/>
        </w:rPr>
        <w:t>naknadu</w:t>
      </w:r>
      <w:proofErr w:type="spellEnd"/>
      <w:r w:rsidR="008D6644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8D6644" w:rsidRPr="000111D2">
        <w:rPr>
          <w:rFonts w:asciiTheme="minorHAnsi" w:hAnsiTheme="minorHAnsi" w:cs="Arial"/>
          <w:sz w:val="22"/>
          <w:szCs w:val="22"/>
          <w:lang w:val="en-GB"/>
        </w:rPr>
        <w:t>eventualne</w:t>
      </w:r>
      <w:proofErr w:type="spellEnd"/>
      <w:r w:rsidR="008D6644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8D6644" w:rsidRPr="000111D2">
        <w:rPr>
          <w:rFonts w:asciiTheme="minorHAnsi" w:hAnsiTheme="minorHAnsi" w:cs="Arial"/>
          <w:sz w:val="22"/>
          <w:szCs w:val="22"/>
          <w:lang w:val="en-GB"/>
        </w:rPr>
        <w:t>štete</w:t>
      </w:r>
      <w:proofErr w:type="spellEnd"/>
      <w:r w:rsidR="008D6644" w:rsidRPr="000111D2">
        <w:rPr>
          <w:rFonts w:asciiTheme="minorHAnsi" w:hAnsiTheme="minorHAnsi" w:cs="Arial"/>
          <w:sz w:val="22"/>
          <w:szCs w:val="22"/>
          <w:lang w:val="en-GB"/>
        </w:rPr>
        <w:t>;</w:t>
      </w:r>
    </w:p>
    <w:p w:rsidR="00CC1E7D" w:rsidRPr="000111D2" w:rsidRDefault="00CC1E7D" w:rsidP="00E109CB">
      <w:pPr>
        <w:ind w:left="-270" w:hanging="270"/>
        <w:jc w:val="both"/>
        <w:rPr>
          <w:rFonts w:asciiTheme="minorHAnsi" w:hAnsiTheme="minorHAnsi" w:cs="Arial"/>
          <w:sz w:val="22"/>
          <w:szCs w:val="22"/>
          <w:lang w:val="en-GB"/>
        </w:rPr>
      </w:pPr>
      <w:r w:rsidRPr="000111D2">
        <w:rPr>
          <w:rFonts w:asciiTheme="minorHAnsi" w:hAnsiTheme="minorHAnsi" w:cs="Arial"/>
          <w:sz w:val="22"/>
          <w:szCs w:val="22"/>
          <w:lang w:val="en-GB"/>
        </w:rPr>
        <w:t>•</w:t>
      </w:r>
      <w:r w:rsidRPr="000111D2">
        <w:rPr>
          <w:rFonts w:asciiTheme="minorHAnsi" w:hAnsiTheme="minorHAnsi" w:cs="Arial"/>
          <w:sz w:val="22"/>
          <w:szCs w:val="22"/>
          <w:lang w:val="en-GB"/>
        </w:rPr>
        <w:tab/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Fizička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i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pravna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lica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koja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: (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i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)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nisu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poštovala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uslove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bilo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kog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ugovora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zaključenog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sa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agencijom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ili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bilo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kog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preduzeća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kojim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agencija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upravlja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(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postojanje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i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prirodu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takvog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nepoštovanja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utvrđuje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agencija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po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sopstvenom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nahođenju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) , (ii)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imaju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neizmireni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dug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ili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novčanu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kaznu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prema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agenciji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ili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bilo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kom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preduzeću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kojim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upravlja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agencija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, (iii)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fizička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ili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pravna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lica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koja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nisu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platila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kazne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izrečene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od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strane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agencije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ili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su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predmet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bilo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kakvog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potraživanja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ili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spora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(bez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obzira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da li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takva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stvar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se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pokreće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na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sudu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ili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na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drugom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>mestu</w:t>
      </w:r>
      <w:proofErr w:type="spellEnd"/>
      <w:r w:rsidR="00947D87" w:rsidRPr="000111D2">
        <w:rPr>
          <w:rFonts w:asciiTheme="minorHAnsi" w:hAnsiTheme="minorHAnsi" w:cs="Arial"/>
          <w:sz w:val="22"/>
          <w:szCs w:val="22"/>
          <w:lang w:val="en-GB"/>
        </w:rPr>
        <w:t xml:space="preserve">). </w:t>
      </w:r>
    </w:p>
    <w:p w:rsidR="00342A94" w:rsidRPr="000111D2" w:rsidRDefault="00342A94" w:rsidP="00E109CB">
      <w:pPr>
        <w:ind w:left="-270" w:hanging="270"/>
        <w:jc w:val="both"/>
        <w:rPr>
          <w:rFonts w:asciiTheme="minorHAnsi" w:hAnsiTheme="minorHAnsi" w:cs="Arial"/>
          <w:sz w:val="22"/>
          <w:szCs w:val="22"/>
          <w:lang w:val="en-GB"/>
        </w:rPr>
      </w:pPr>
    </w:p>
    <w:p w:rsidR="00CC1E7D" w:rsidRPr="000111D2" w:rsidRDefault="000A7822" w:rsidP="00E109CB">
      <w:pPr>
        <w:shd w:val="clear" w:color="auto" w:fill="FFFFFF"/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proofErr w:type="spellStart"/>
      <w:r w:rsidRPr="000111D2">
        <w:rPr>
          <w:rFonts w:asciiTheme="minorHAnsi" w:hAnsiTheme="minorHAnsi" w:cstheme="minorHAnsi"/>
          <w:b/>
          <w:bCs/>
          <w:sz w:val="22"/>
          <w:szCs w:val="22"/>
          <w:lang w:val="en-GB"/>
        </w:rPr>
        <w:t>Ponude</w:t>
      </w:r>
      <w:proofErr w:type="spellEnd"/>
      <w:r w:rsidRPr="000111D2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se </w:t>
      </w:r>
      <w:proofErr w:type="spellStart"/>
      <w:r w:rsidRPr="000111D2">
        <w:rPr>
          <w:rFonts w:asciiTheme="minorHAnsi" w:hAnsiTheme="minorHAnsi" w:cstheme="minorHAnsi"/>
          <w:b/>
          <w:bCs/>
          <w:sz w:val="22"/>
          <w:szCs w:val="22"/>
          <w:lang w:val="en-GB"/>
        </w:rPr>
        <w:t>primaju</w:t>
      </w:r>
      <w:proofErr w:type="spellEnd"/>
      <w:r w:rsidRPr="000111D2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proofErr w:type="gramStart"/>
      <w:r w:rsidRPr="000111D2">
        <w:rPr>
          <w:rFonts w:asciiTheme="minorHAnsi" w:hAnsiTheme="minorHAnsi" w:cstheme="minorHAnsi"/>
          <w:b/>
          <w:bCs/>
          <w:sz w:val="22"/>
          <w:szCs w:val="22"/>
          <w:lang w:val="en-GB"/>
        </w:rPr>
        <w:t>dana</w:t>
      </w:r>
      <w:proofErr w:type="gramEnd"/>
      <w:r w:rsidR="00E109CB" w:rsidRPr="000111D2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9E3CBC">
        <w:rPr>
          <w:rFonts w:asciiTheme="minorHAnsi" w:hAnsiTheme="minorHAnsi" w:cstheme="minorHAnsi"/>
          <w:b/>
          <w:sz w:val="22"/>
          <w:szCs w:val="22"/>
          <w:lang w:val="en-GB"/>
        </w:rPr>
        <w:t>0</w:t>
      </w:r>
      <w:r w:rsidR="00C74E88">
        <w:rPr>
          <w:rFonts w:asciiTheme="minorHAnsi" w:hAnsiTheme="minorHAnsi" w:cstheme="minorHAnsi"/>
          <w:b/>
          <w:sz w:val="22"/>
          <w:szCs w:val="22"/>
          <w:lang w:val="en-GB"/>
        </w:rPr>
        <w:t>7</w:t>
      </w:r>
      <w:r w:rsidR="009E3CBC">
        <w:rPr>
          <w:rFonts w:asciiTheme="minorHAnsi" w:hAnsiTheme="minorHAnsi" w:cstheme="minorHAnsi"/>
          <w:b/>
          <w:sz w:val="22"/>
          <w:szCs w:val="22"/>
          <w:lang w:val="en-GB"/>
        </w:rPr>
        <w:t>.12</w:t>
      </w:r>
      <w:r w:rsidR="003D0868" w:rsidRPr="000111D2">
        <w:rPr>
          <w:rFonts w:asciiTheme="minorHAnsi" w:hAnsiTheme="minorHAnsi" w:cstheme="minorHAnsi"/>
          <w:b/>
          <w:sz w:val="22"/>
          <w:szCs w:val="22"/>
          <w:lang w:val="en-GB"/>
        </w:rPr>
        <w:t>.2023</w:t>
      </w:r>
      <w:r w:rsidR="00BD4795"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0111D2">
        <w:rPr>
          <w:rFonts w:asciiTheme="minorHAnsi" w:hAnsiTheme="minorHAnsi" w:cstheme="minorHAnsi"/>
          <w:b/>
          <w:sz w:val="22"/>
          <w:szCs w:val="22"/>
          <w:lang w:val="en-GB"/>
        </w:rPr>
        <w:t>od</w:t>
      </w:r>
      <w:r w:rsidR="009E3CBC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13:20 – 14:20</w:t>
      </w:r>
      <w:r w:rsidR="00CC1E7D" w:rsidRPr="000111D2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Pr="000111D2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u </w:t>
      </w:r>
      <w:proofErr w:type="spellStart"/>
      <w:r w:rsidRPr="000111D2">
        <w:rPr>
          <w:rFonts w:asciiTheme="minorHAnsi" w:hAnsiTheme="minorHAnsi" w:cstheme="minorHAnsi"/>
          <w:b/>
          <w:bCs/>
          <w:sz w:val="22"/>
          <w:szCs w:val="22"/>
          <w:lang w:val="en-GB"/>
        </w:rPr>
        <w:t>zatvorenoj</w:t>
      </w:r>
      <w:proofErr w:type="spellEnd"/>
      <w:r w:rsidRPr="000111D2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b/>
          <w:bCs/>
          <w:sz w:val="22"/>
          <w:szCs w:val="22"/>
          <w:lang w:val="en-GB"/>
        </w:rPr>
        <w:t>koverti</w:t>
      </w:r>
      <w:proofErr w:type="spellEnd"/>
      <w:r w:rsidRPr="000111D2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b/>
          <w:bCs/>
          <w:sz w:val="22"/>
          <w:szCs w:val="22"/>
          <w:lang w:val="en-GB"/>
        </w:rPr>
        <w:t>na</w:t>
      </w:r>
      <w:proofErr w:type="spellEnd"/>
      <w:r w:rsidRPr="000111D2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b/>
          <w:bCs/>
          <w:sz w:val="22"/>
          <w:szCs w:val="22"/>
          <w:lang w:val="en-GB"/>
        </w:rPr>
        <w:t>adresu</w:t>
      </w:r>
      <w:proofErr w:type="spellEnd"/>
      <w:r w:rsidR="00CC1E7D" w:rsidRPr="000111D2">
        <w:rPr>
          <w:rFonts w:asciiTheme="minorHAnsi" w:hAnsiTheme="minorHAnsi" w:cstheme="minorHAnsi"/>
          <w:b/>
          <w:bCs/>
          <w:sz w:val="22"/>
          <w:szCs w:val="22"/>
          <w:lang w:val="en-GB"/>
        </w:rPr>
        <w:t>:</w:t>
      </w:r>
    </w:p>
    <w:p w:rsidR="00CC1E7D" w:rsidRPr="000111D2" w:rsidRDefault="000A7822" w:rsidP="00E109CB">
      <w:p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proofErr w:type="spellStart"/>
      <w:r w:rsidRPr="000111D2">
        <w:rPr>
          <w:rFonts w:asciiTheme="minorHAnsi" w:hAnsiTheme="minorHAnsi" w:cstheme="minorHAnsi"/>
          <w:b/>
          <w:sz w:val="22"/>
          <w:szCs w:val="22"/>
          <w:lang w:val="en-GB"/>
        </w:rPr>
        <w:t>Glavno</w:t>
      </w:r>
      <w:proofErr w:type="spellEnd"/>
      <w:r w:rsidRPr="000111D2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Pr="000111D2">
        <w:rPr>
          <w:rFonts w:asciiTheme="minorHAnsi" w:hAnsiTheme="minorHAnsi" w:cstheme="minorHAnsi"/>
          <w:b/>
          <w:sz w:val="22"/>
          <w:szCs w:val="22"/>
          <w:lang w:val="en-GB"/>
        </w:rPr>
        <w:t>sedište</w:t>
      </w:r>
      <w:proofErr w:type="spellEnd"/>
      <w:r w:rsidRPr="000111D2">
        <w:rPr>
          <w:rFonts w:asciiTheme="minorHAnsi" w:hAnsiTheme="minorHAnsi" w:cstheme="minorHAnsi"/>
          <w:b/>
          <w:sz w:val="22"/>
          <w:szCs w:val="22"/>
          <w:lang w:val="en-GB"/>
        </w:rPr>
        <w:t xml:space="preserve"> KAP-a u </w:t>
      </w:r>
      <w:proofErr w:type="spellStart"/>
      <w:r w:rsidRPr="000111D2">
        <w:rPr>
          <w:rFonts w:asciiTheme="minorHAnsi" w:hAnsiTheme="minorHAnsi" w:cstheme="minorHAnsi"/>
          <w:b/>
          <w:sz w:val="22"/>
          <w:szCs w:val="22"/>
          <w:lang w:val="en-GB"/>
        </w:rPr>
        <w:t>Prištini</w:t>
      </w:r>
      <w:proofErr w:type="spellEnd"/>
      <w:r w:rsidR="00E109CB" w:rsidRPr="000111D2">
        <w:rPr>
          <w:rFonts w:asciiTheme="minorHAnsi" w:hAnsiTheme="minorHAnsi" w:cstheme="minorHAnsi"/>
          <w:b/>
          <w:sz w:val="22"/>
          <w:szCs w:val="22"/>
          <w:lang w:val="en-GB"/>
        </w:rPr>
        <w:t xml:space="preserve">; </w:t>
      </w:r>
      <w:proofErr w:type="spellStart"/>
      <w:r w:rsidR="00E109CB" w:rsidRPr="000111D2">
        <w:rPr>
          <w:rFonts w:asciiTheme="minorHAnsi" w:hAnsiTheme="minorHAnsi" w:cstheme="minorHAnsi"/>
          <w:b/>
          <w:sz w:val="22"/>
          <w:szCs w:val="22"/>
          <w:lang w:val="en-GB"/>
        </w:rPr>
        <w:t>Adres</w:t>
      </w:r>
      <w:r w:rsidRPr="000111D2">
        <w:rPr>
          <w:rFonts w:asciiTheme="minorHAnsi" w:hAnsiTheme="minorHAnsi" w:cstheme="minorHAnsi"/>
          <w:b/>
          <w:sz w:val="22"/>
          <w:szCs w:val="22"/>
          <w:lang w:val="en-GB"/>
        </w:rPr>
        <w:t>a</w:t>
      </w:r>
      <w:proofErr w:type="spellEnd"/>
      <w:r w:rsidR="00E109CB" w:rsidRPr="000111D2">
        <w:rPr>
          <w:rFonts w:asciiTheme="minorHAnsi" w:hAnsiTheme="minorHAnsi" w:cstheme="minorHAnsi"/>
          <w:b/>
          <w:sz w:val="22"/>
          <w:szCs w:val="22"/>
          <w:lang w:val="en-GB"/>
        </w:rPr>
        <w:t xml:space="preserve">: </w:t>
      </w:r>
      <w:proofErr w:type="spellStart"/>
      <w:r w:rsidRPr="000111D2">
        <w:rPr>
          <w:rFonts w:asciiTheme="minorHAnsi" w:hAnsiTheme="minorHAnsi" w:cstheme="minorHAnsi"/>
          <w:b/>
          <w:sz w:val="22"/>
          <w:szCs w:val="22"/>
          <w:lang w:val="en-GB"/>
        </w:rPr>
        <w:t>Ul</w:t>
      </w:r>
      <w:proofErr w:type="spellEnd"/>
      <w:r w:rsidR="00204411" w:rsidRPr="000111D2">
        <w:rPr>
          <w:rFonts w:asciiTheme="minorHAnsi" w:hAnsiTheme="minorHAnsi" w:cstheme="minorHAnsi"/>
          <w:b/>
          <w:sz w:val="22"/>
          <w:szCs w:val="22"/>
          <w:lang w:val="en-GB"/>
        </w:rPr>
        <w:t xml:space="preserve">. </w:t>
      </w:r>
      <w:proofErr w:type="spellStart"/>
      <w:r w:rsidR="00204411" w:rsidRPr="000111D2">
        <w:rPr>
          <w:rFonts w:asciiTheme="minorHAnsi" w:hAnsiTheme="minorHAnsi" w:cstheme="minorHAnsi"/>
          <w:b/>
          <w:sz w:val="22"/>
          <w:szCs w:val="22"/>
          <w:lang w:val="en-GB"/>
        </w:rPr>
        <w:t>Dritan</w:t>
      </w:r>
      <w:proofErr w:type="spellEnd"/>
      <w:r w:rsidR="00204411" w:rsidRPr="000111D2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="00204411" w:rsidRPr="000111D2">
        <w:rPr>
          <w:rFonts w:asciiTheme="minorHAnsi" w:hAnsiTheme="minorHAnsi" w:cstheme="minorHAnsi"/>
          <w:b/>
          <w:sz w:val="22"/>
          <w:szCs w:val="22"/>
          <w:lang w:val="en-GB"/>
        </w:rPr>
        <w:t>Hoxha</w:t>
      </w:r>
      <w:proofErr w:type="spellEnd"/>
      <w:r w:rsidR="00204411" w:rsidRPr="000111D2">
        <w:rPr>
          <w:rFonts w:asciiTheme="minorHAnsi" w:hAnsiTheme="minorHAnsi" w:cstheme="minorHAnsi"/>
          <w:b/>
          <w:sz w:val="22"/>
          <w:szCs w:val="22"/>
          <w:lang w:val="en-GB"/>
        </w:rPr>
        <w:t xml:space="preserve">, </w:t>
      </w:r>
      <w:r w:rsidRPr="000111D2">
        <w:rPr>
          <w:rFonts w:asciiTheme="minorHAnsi" w:hAnsiTheme="minorHAnsi" w:cstheme="minorHAnsi"/>
          <w:b/>
          <w:sz w:val="22"/>
          <w:szCs w:val="22"/>
          <w:lang w:val="en-GB"/>
        </w:rPr>
        <w:t>Br</w:t>
      </w:r>
      <w:r w:rsidR="00204411" w:rsidRPr="000111D2">
        <w:rPr>
          <w:rFonts w:asciiTheme="minorHAnsi" w:hAnsiTheme="minorHAnsi" w:cstheme="minorHAnsi"/>
          <w:b/>
          <w:sz w:val="22"/>
          <w:szCs w:val="22"/>
          <w:lang w:val="en-GB"/>
        </w:rPr>
        <w:t xml:space="preserve">. 55 </w:t>
      </w:r>
      <w:proofErr w:type="spellStart"/>
      <w:r w:rsidR="00204411" w:rsidRPr="000111D2">
        <w:rPr>
          <w:rFonts w:asciiTheme="minorHAnsi" w:hAnsiTheme="minorHAnsi" w:cstheme="minorHAnsi"/>
          <w:b/>
          <w:sz w:val="22"/>
          <w:szCs w:val="22"/>
          <w:lang w:val="en-GB"/>
        </w:rPr>
        <w:t>Lakrishte</w:t>
      </w:r>
      <w:proofErr w:type="spellEnd"/>
      <w:r w:rsidR="00204411" w:rsidRPr="000111D2">
        <w:rPr>
          <w:rFonts w:asciiTheme="minorHAnsi" w:hAnsiTheme="minorHAnsi" w:cstheme="minorHAnsi"/>
          <w:b/>
          <w:sz w:val="22"/>
          <w:szCs w:val="22"/>
          <w:lang w:val="en-GB"/>
        </w:rPr>
        <w:t xml:space="preserve">, 10000 </w:t>
      </w:r>
      <w:proofErr w:type="spellStart"/>
      <w:r w:rsidR="00204411" w:rsidRPr="000111D2">
        <w:rPr>
          <w:rFonts w:asciiTheme="minorHAnsi" w:hAnsiTheme="minorHAnsi" w:cstheme="minorHAnsi"/>
          <w:b/>
          <w:sz w:val="22"/>
          <w:szCs w:val="22"/>
          <w:lang w:val="en-GB"/>
        </w:rPr>
        <w:t>Pri</w:t>
      </w:r>
      <w:r w:rsidRPr="000111D2">
        <w:rPr>
          <w:rFonts w:asciiTheme="minorHAnsi" w:hAnsiTheme="minorHAnsi" w:cstheme="minorHAnsi"/>
          <w:b/>
          <w:sz w:val="22"/>
          <w:szCs w:val="22"/>
          <w:lang w:val="en-GB"/>
        </w:rPr>
        <w:t>ština</w:t>
      </w:r>
      <w:proofErr w:type="spellEnd"/>
    </w:p>
    <w:p w:rsidR="00CC1E7D" w:rsidRPr="000111D2" w:rsidRDefault="000A7822" w:rsidP="00E109CB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proofErr w:type="spellStart"/>
      <w:r w:rsidRPr="000111D2">
        <w:rPr>
          <w:rFonts w:asciiTheme="minorHAnsi" w:hAnsiTheme="minorHAnsi" w:cstheme="minorHAnsi"/>
          <w:b/>
          <w:sz w:val="22"/>
          <w:szCs w:val="22"/>
          <w:lang w:val="en-GB"/>
        </w:rPr>
        <w:t>Telefon</w:t>
      </w:r>
      <w:proofErr w:type="spellEnd"/>
      <w:r w:rsidR="004A2321" w:rsidRPr="000111D2">
        <w:rPr>
          <w:rFonts w:asciiTheme="minorHAnsi" w:hAnsiTheme="minorHAnsi" w:cstheme="minorHAnsi"/>
          <w:b/>
          <w:sz w:val="22"/>
          <w:szCs w:val="22"/>
          <w:lang w:val="en-GB"/>
        </w:rPr>
        <w:t xml:space="preserve">: 038/500-400 </w:t>
      </w:r>
      <w:proofErr w:type="spellStart"/>
      <w:r w:rsidRPr="000111D2">
        <w:rPr>
          <w:rFonts w:asciiTheme="minorHAnsi" w:hAnsiTheme="minorHAnsi" w:cstheme="minorHAnsi"/>
          <w:b/>
          <w:sz w:val="22"/>
          <w:szCs w:val="22"/>
          <w:lang w:val="en-GB"/>
        </w:rPr>
        <w:t>lok</w:t>
      </w:r>
      <w:proofErr w:type="spellEnd"/>
      <w:r w:rsidR="004A2321" w:rsidRPr="000111D2">
        <w:rPr>
          <w:rFonts w:asciiTheme="minorHAnsi" w:hAnsiTheme="minorHAnsi" w:cstheme="minorHAnsi"/>
          <w:b/>
          <w:sz w:val="22"/>
          <w:szCs w:val="22"/>
          <w:lang w:val="en-GB"/>
        </w:rPr>
        <w:t>. 1130; e</w:t>
      </w:r>
      <w:r w:rsidR="00C74E88">
        <w:rPr>
          <w:rFonts w:asciiTheme="minorHAnsi" w:hAnsiTheme="minorHAnsi" w:cstheme="minorHAnsi"/>
          <w:b/>
          <w:sz w:val="22"/>
          <w:szCs w:val="22"/>
          <w:lang w:val="en-GB"/>
        </w:rPr>
        <w:t>-</w:t>
      </w:r>
      <w:r w:rsidR="004A2321" w:rsidRPr="000111D2">
        <w:rPr>
          <w:rFonts w:asciiTheme="minorHAnsi" w:hAnsiTheme="minorHAnsi" w:cstheme="minorHAnsi"/>
          <w:b/>
          <w:sz w:val="22"/>
          <w:szCs w:val="22"/>
          <w:lang w:val="en-GB"/>
        </w:rPr>
        <w:t>m</w:t>
      </w:r>
      <w:r w:rsidR="00C74E88">
        <w:rPr>
          <w:rFonts w:asciiTheme="minorHAnsi" w:hAnsiTheme="minorHAnsi" w:cstheme="minorHAnsi"/>
          <w:b/>
          <w:sz w:val="22"/>
          <w:szCs w:val="22"/>
          <w:lang w:val="en-GB"/>
        </w:rPr>
        <w:t>ai</w:t>
      </w:r>
      <w:r w:rsidRPr="000111D2">
        <w:rPr>
          <w:rFonts w:asciiTheme="minorHAnsi" w:hAnsiTheme="minorHAnsi" w:cstheme="minorHAnsi"/>
          <w:b/>
          <w:sz w:val="22"/>
          <w:szCs w:val="22"/>
          <w:lang w:val="en-GB"/>
        </w:rPr>
        <w:t>l</w:t>
      </w:r>
      <w:r w:rsidR="004A2321" w:rsidRPr="000111D2">
        <w:rPr>
          <w:rFonts w:asciiTheme="minorHAnsi" w:hAnsiTheme="minorHAnsi" w:cstheme="minorHAnsi"/>
          <w:b/>
          <w:sz w:val="22"/>
          <w:szCs w:val="22"/>
          <w:lang w:val="en-GB"/>
        </w:rPr>
        <w:t>:</w:t>
      </w:r>
      <w:r w:rsidR="00E109CB" w:rsidRPr="000111D2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hyperlink r:id="rId9" w:history="1">
        <w:r w:rsidR="00CC1E7D" w:rsidRPr="000111D2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en-GB"/>
          </w:rPr>
          <w:t>info@pak-ks.org</w:t>
        </w:r>
      </w:hyperlink>
      <w:r w:rsidR="00CC1E7D" w:rsidRPr="000111D2">
        <w:rPr>
          <w:rFonts w:asciiTheme="minorHAnsi" w:hAnsiTheme="minorHAnsi" w:cstheme="minorHAnsi"/>
          <w:sz w:val="22"/>
          <w:szCs w:val="22"/>
          <w:lang w:val="en-GB"/>
        </w:rPr>
        <w:t>;</w:t>
      </w:r>
      <w:r w:rsidR="00E109CB" w:rsidRPr="000111D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hyperlink r:id="rId10" w:history="1">
        <w:r w:rsidR="00F40ED6" w:rsidRPr="000111D2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en-GB"/>
          </w:rPr>
          <w:t>www.pak-ks.org</w:t>
        </w:r>
      </w:hyperlink>
      <w:r w:rsidR="00CC1E7D" w:rsidRPr="000111D2">
        <w:rPr>
          <w:rFonts w:asciiTheme="minorHAnsi" w:hAnsiTheme="minorHAnsi" w:cstheme="minorHAnsi"/>
          <w:b/>
          <w:bCs/>
          <w:color w:val="B41E8E"/>
          <w:sz w:val="22"/>
          <w:szCs w:val="22"/>
          <w:lang w:val="en-GB"/>
        </w:rPr>
        <w:br/>
      </w:r>
    </w:p>
    <w:sectPr w:rsidR="00CC1E7D" w:rsidRPr="000111D2" w:rsidSect="000F173F">
      <w:footerReference w:type="default" r:id="rId11"/>
      <w:pgSz w:w="11909" w:h="16834" w:code="9"/>
      <w:pgMar w:top="720" w:right="839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58E" w:rsidRDefault="00E6358E" w:rsidP="00B8245C">
      <w:r>
        <w:separator/>
      </w:r>
    </w:p>
  </w:endnote>
  <w:endnote w:type="continuationSeparator" w:id="0">
    <w:p w:rsidR="00E6358E" w:rsidRDefault="00E6358E" w:rsidP="00B8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8224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CD5E0F" w:rsidRPr="00B8245C" w:rsidRDefault="00DD3DC0">
            <w:pPr>
              <w:pStyle w:val="Footer"/>
              <w:jc w:val="right"/>
            </w:pP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C74E88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CD5E0F" w:rsidRPr="00B8245C">
              <w:t>/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C74E88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CD5E0F" w:rsidRDefault="00CD5E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58E" w:rsidRDefault="00E6358E" w:rsidP="00B8245C">
      <w:r>
        <w:separator/>
      </w:r>
    </w:p>
  </w:footnote>
  <w:footnote w:type="continuationSeparator" w:id="0">
    <w:p w:rsidR="00E6358E" w:rsidRDefault="00E6358E" w:rsidP="00B82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028A"/>
    <w:multiLevelType w:val="hybridMultilevel"/>
    <w:tmpl w:val="2F80B342"/>
    <w:lvl w:ilvl="0" w:tplc="387EA5A4">
      <w:start w:val="1"/>
      <w:numFmt w:val="lowerLetter"/>
      <w:lvlText w:val="%1)."/>
      <w:lvlJc w:val="left"/>
      <w:pPr>
        <w:tabs>
          <w:tab w:val="num" w:pos="4959"/>
        </w:tabs>
        <w:ind w:left="495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78C264C"/>
    <w:multiLevelType w:val="hybridMultilevel"/>
    <w:tmpl w:val="D8B4F73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188A25E3"/>
    <w:multiLevelType w:val="hybridMultilevel"/>
    <w:tmpl w:val="377C1762"/>
    <w:lvl w:ilvl="0" w:tplc="6164AB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87A089A"/>
    <w:multiLevelType w:val="hybridMultilevel"/>
    <w:tmpl w:val="76FACBF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3ED77E73"/>
    <w:multiLevelType w:val="hybridMultilevel"/>
    <w:tmpl w:val="43E2809A"/>
    <w:lvl w:ilvl="0" w:tplc="BDDE91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E1E0C4A"/>
    <w:multiLevelType w:val="hybridMultilevel"/>
    <w:tmpl w:val="44F02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BC67BB1"/>
    <w:multiLevelType w:val="hybridMultilevel"/>
    <w:tmpl w:val="B20600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40D5A74"/>
    <w:multiLevelType w:val="hybridMultilevel"/>
    <w:tmpl w:val="430474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1A"/>
    <w:rsid w:val="000062F5"/>
    <w:rsid w:val="00007850"/>
    <w:rsid w:val="00010079"/>
    <w:rsid w:val="0001019C"/>
    <w:rsid w:val="00010D61"/>
    <w:rsid w:val="000111D2"/>
    <w:rsid w:val="000118D8"/>
    <w:rsid w:val="00011C94"/>
    <w:rsid w:val="00015E7F"/>
    <w:rsid w:val="00023895"/>
    <w:rsid w:val="0002768D"/>
    <w:rsid w:val="000310E4"/>
    <w:rsid w:val="000339B1"/>
    <w:rsid w:val="00037251"/>
    <w:rsid w:val="00037E9D"/>
    <w:rsid w:val="000401E8"/>
    <w:rsid w:val="00044B3A"/>
    <w:rsid w:val="0004644B"/>
    <w:rsid w:val="000467AB"/>
    <w:rsid w:val="0005115C"/>
    <w:rsid w:val="00051F98"/>
    <w:rsid w:val="0005393B"/>
    <w:rsid w:val="00054A06"/>
    <w:rsid w:val="00054A0F"/>
    <w:rsid w:val="00063AB9"/>
    <w:rsid w:val="000659DD"/>
    <w:rsid w:val="00066B03"/>
    <w:rsid w:val="000707FD"/>
    <w:rsid w:val="0007211A"/>
    <w:rsid w:val="000731D8"/>
    <w:rsid w:val="0007705F"/>
    <w:rsid w:val="000808D3"/>
    <w:rsid w:val="00085166"/>
    <w:rsid w:val="0009347E"/>
    <w:rsid w:val="00094B09"/>
    <w:rsid w:val="00095707"/>
    <w:rsid w:val="00095DAA"/>
    <w:rsid w:val="00096B65"/>
    <w:rsid w:val="000A5763"/>
    <w:rsid w:val="000A6980"/>
    <w:rsid w:val="000A7822"/>
    <w:rsid w:val="000B3E66"/>
    <w:rsid w:val="000C1FDF"/>
    <w:rsid w:val="000C2E0C"/>
    <w:rsid w:val="000C5FB5"/>
    <w:rsid w:val="000E1DCF"/>
    <w:rsid w:val="000E2E1E"/>
    <w:rsid w:val="000E3C20"/>
    <w:rsid w:val="000F173F"/>
    <w:rsid w:val="000F29AE"/>
    <w:rsid w:val="000F3A54"/>
    <w:rsid w:val="000F69D7"/>
    <w:rsid w:val="000F6AD4"/>
    <w:rsid w:val="001021A7"/>
    <w:rsid w:val="00102B26"/>
    <w:rsid w:val="00103086"/>
    <w:rsid w:val="001056E2"/>
    <w:rsid w:val="00112FF2"/>
    <w:rsid w:val="00113AD0"/>
    <w:rsid w:val="00121596"/>
    <w:rsid w:val="001216F5"/>
    <w:rsid w:val="00122624"/>
    <w:rsid w:val="001231FE"/>
    <w:rsid w:val="00125AD8"/>
    <w:rsid w:val="00130AC8"/>
    <w:rsid w:val="00130E56"/>
    <w:rsid w:val="00135096"/>
    <w:rsid w:val="0014195F"/>
    <w:rsid w:val="0014659A"/>
    <w:rsid w:val="00160CEA"/>
    <w:rsid w:val="001655A8"/>
    <w:rsid w:val="001713C5"/>
    <w:rsid w:val="0017207A"/>
    <w:rsid w:val="001722F7"/>
    <w:rsid w:val="001727A8"/>
    <w:rsid w:val="0017429D"/>
    <w:rsid w:val="00174C8C"/>
    <w:rsid w:val="00175624"/>
    <w:rsid w:val="0018042F"/>
    <w:rsid w:val="001826E2"/>
    <w:rsid w:val="00183457"/>
    <w:rsid w:val="0018407B"/>
    <w:rsid w:val="001A452D"/>
    <w:rsid w:val="001A4DD7"/>
    <w:rsid w:val="001B0892"/>
    <w:rsid w:val="001B5294"/>
    <w:rsid w:val="001B6191"/>
    <w:rsid w:val="001D785B"/>
    <w:rsid w:val="001E0042"/>
    <w:rsid w:val="001E22AD"/>
    <w:rsid w:val="001E4D94"/>
    <w:rsid w:val="001E52EE"/>
    <w:rsid w:val="001E686B"/>
    <w:rsid w:val="001E700D"/>
    <w:rsid w:val="001F303F"/>
    <w:rsid w:val="001F4561"/>
    <w:rsid w:val="001F4915"/>
    <w:rsid w:val="001F6579"/>
    <w:rsid w:val="00204411"/>
    <w:rsid w:val="00205DCD"/>
    <w:rsid w:val="00206CDA"/>
    <w:rsid w:val="00210004"/>
    <w:rsid w:val="00213099"/>
    <w:rsid w:val="00214266"/>
    <w:rsid w:val="00214A5E"/>
    <w:rsid w:val="002172EF"/>
    <w:rsid w:val="0022023E"/>
    <w:rsid w:val="002220F8"/>
    <w:rsid w:val="0022315D"/>
    <w:rsid w:val="002275DE"/>
    <w:rsid w:val="00231271"/>
    <w:rsid w:val="00231627"/>
    <w:rsid w:val="002320DF"/>
    <w:rsid w:val="00240751"/>
    <w:rsid w:val="002428BF"/>
    <w:rsid w:val="002468EE"/>
    <w:rsid w:val="00251442"/>
    <w:rsid w:val="00253D46"/>
    <w:rsid w:val="00263C29"/>
    <w:rsid w:val="002652A2"/>
    <w:rsid w:val="0026566E"/>
    <w:rsid w:val="00267743"/>
    <w:rsid w:val="00273C06"/>
    <w:rsid w:val="00275E4E"/>
    <w:rsid w:val="00283EAA"/>
    <w:rsid w:val="00285065"/>
    <w:rsid w:val="00296B42"/>
    <w:rsid w:val="002A1936"/>
    <w:rsid w:val="002A3550"/>
    <w:rsid w:val="002A44E9"/>
    <w:rsid w:val="002A6CDF"/>
    <w:rsid w:val="002B152A"/>
    <w:rsid w:val="002B44BB"/>
    <w:rsid w:val="002C45F8"/>
    <w:rsid w:val="002D0999"/>
    <w:rsid w:val="002D1E0F"/>
    <w:rsid w:val="002E3484"/>
    <w:rsid w:val="002E604B"/>
    <w:rsid w:val="002F170E"/>
    <w:rsid w:val="002F5216"/>
    <w:rsid w:val="002F64FE"/>
    <w:rsid w:val="002F7706"/>
    <w:rsid w:val="003033B7"/>
    <w:rsid w:val="003039C0"/>
    <w:rsid w:val="00304CBA"/>
    <w:rsid w:val="00306A71"/>
    <w:rsid w:val="00312FB8"/>
    <w:rsid w:val="003148DE"/>
    <w:rsid w:val="00315065"/>
    <w:rsid w:val="00317843"/>
    <w:rsid w:val="00321CBD"/>
    <w:rsid w:val="00322D5F"/>
    <w:rsid w:val="003267E6"/>
    <w:rsid w:val="0033563F"/>
    <w:rsid w:val="00335A2B"/>
    <w:rsid w:val="00342A94"/>
    <w:rsid w:val="00344C51"/>
    <w:rsid w:val="00345E8F"/>
    <w:rsid w:val="00352EB0"/>
    <w:rsid w:val="003620DC"/>
    <w:rsid w:val="003630A1"/>
    <w:rsid w:val="00363D06"/>
    <w:rsid w:val="00367B63"/>
    <w:rsid w:val="00381DA5"/>
    <w:rsid w:val="00387EE5"/>
    <w:rsid w:val="0039138A"/>
    <w:rsid w:val="00395290"/>
    <w:rsid w:val="003A3809"/>
    <w:rsid w:val="003A7354"/>
    <w:rsid w:val="003A760B"/>
    <w:rsid w:val="003B03FE"/>
    <w:rsid w:val="003B62E6"/>
    <w:rsid w:val="003C34D5"/>
    <w:rsid w:val="003C3760"/>
    <w:rsid w:val="003C6C41"/>
    <w:rsid w:val="003D0868"/>
    <w:rsid w:val="003D1739"/>
    <w:rsid w:val="003D3E74"/>
    <w:rsid w:val="003D6A90"/>
    <w:rsid w:val="003E1888"/>
    <w:rsid w:val="003E2AC0"/>
    <w:rsid w:val="003E48B0"/>
    <w:rsid w:val="003F027F"/>
    <w:rsid w:val="003F102D"/>
    <w:rsid w:val="003F6CC5"/>
    <w:rsid w:val="003F7D82"/>
    <w:rsid w:val="00401942"/>
    <w:rsid w:val="004047FA"/>
    <w:rsid w:val="004112AE"/>
    <w:rsid w:val="004175C3"/>
    <w:rsid w:val="00420A2D"/>
    <w:rsid w:val="00422F5F"/>
    <w:rsid w:val="00430BC5"/>
    <w:rsid w:val="00432F3D"/>
    <w:rsid w:val="0043371F"/>
    <w:rsid w:val="00433C21"/>
    <w:rsid w:val="00434726"/>
    <w:rsid w:val="00435957"/>
    <w:rsid w:val="004403B4"/>
    <w:rsid w:val="004415FA"/>
    <w:rsid w:val="00442701"/>
    <w:rsid w:val="0044540A"/>
    <w:rsid w:val="004462FA"/>
    <w:rsid w:val="004479D0"/>
    <w:rsid w:val="00451F15"/>
    <w:rsid w:val="00452E71"/>
    <w:rsid w:val="00454038"/>
    <w:rsid w:val="0045541C"/>
    <w:rsid w:val="00455C8A"/>
    <w:rsid w:val="0045668D"/>
    <w:rsid w:val="00456916"/>
    <w:rsid w:val="00457C58"/>
    <w:rsid w:val="00461BFD"/>
    <w:rsid w:val="00464A80"/>
    <w:rsid w:val="0046558D"/>
    <w:rsid w:val="00467304"/>
    <w:rsid w:val="00470122"/>
    <w:rsid w:val="00470352"/>
    <w:rsid w:val="00470702"/>
    <w:rsid w:val="004708C6"/>
    <w:rsid w:val="00471827"/>
    <w:rsid w:val="004726B1"/>
    <w:rsid w:val="00480EB1"/>
    <w:rsid w:val="0048269E"/>
    <w:rsid w:val="00483839"/>
    <w:rsid w:val="00483A11"/>
    <w:rsid w:val="00487A5A"/>
    <w:rsid w:val="0049081A"/>
    <w:rsid w:val="0049780F"/>
    <w:rsid w:val="004A2321"/>
    <w:rsid w:val="004A349E"/>
    <w:rsid w:val="004A3F16"/>
    <w:rsid w:val="004B07D1"/>
    <w:rsid w:val="004B1454"/>
    <w:rsid w:val="004B655C"/>
    <w:rsid w:val="004C2FA0"/>
    <w:rsid w:val="004C3485"/>
    <w:rsid w:val="004C44E9"/>
    <w:rsid w:val="004D4B2C"/>
    <w:rsid w:val="004E3637"/>
    <w:rsid w:val="004E4425"/>
    <w:rsid w:val="004E6BE7"/>
    <w:rsid w:val="004E6FAD"/>
    <w:rsid w:val="004E74AD"/>
    <w:rsid w:val="004F3C32"/>
    <w:rsid w:val="004F5FEB"/>
    <w:rsid w:val="00501979"/>
    <w:rsid w:val="00501CBE"/>
    <w:rsid w:val="00502461"/>
    <w:rsid w:val="00503419"/>
    <w:rsid w:val="00507B4D"/>
    <w:rsid w:val="00513013"/>
    <w:rsid w:val="00517772"/>
    <w:rsid w:val="00524D8B"/>
    <w:rsid w:val="005312AF"/>
    <w:rsid w:val="005313F8"/>
    <w:rsid w:val="00532B07"/>
    <w:rsid w:val="0053577F"/>
    <w:rsid w:val="00535EA7"/>
    <w:rsid w:val="0053730B"/>
    <w:rsid w:val="005448EC"/>
    <w:rsid w:val="00547C62"/>
    <w:rsid w:val="00552B63"/>
    <w:rsid w:val="005545CD"/>
    <w:rsid w:val="00555B5F"/>
    <w:rsid w:val="00557EED"/>
    <w:rsid w:val="00560535"/>
    <w:rsid w:val="00563865"/>
    <w:rsid w:val="00567C4D"/>
    <w:rsid w:val="00570602"/>
    <w:rsid w:val="005722AE"/>
    <w:rsid w:val="00575470"/>
    <w:rsid w:val="00583D08"/>
    <w:rsid w:val="00584A85"/>
    <w:rsid w:val="005A0DF8"/>
    <w:rsid w:val="005A1C40"/>
    <w:rsid w:val="005A282E"/>
    <w:rsid w:val="005A72E4"/>
    <w:rsid w:val="005B20D4"/>
    <w:rsid w:val="005B5C10"/>
    <w:rsid w:val="005B7A59"/>
    <w:rsid w:val="005C5271"/>
    <w:rsid w:val="005C725B"/>
    <w:rsid w:val="005D2DC1"/>
    <w:rsid w:val="005D6D64"/>
    <w:rsid w:val="005D7F6E"/>
    <w:rsid w:val="005E1510"/>
    <w:rsid w:val="005E1B4D"/>
    <w:rsid w:val="005F2AF8"/>
    <w:rsid w:val="005F400A"/>
    <w:rsid w:val="0060050B"/>
    <w:rsid w:val="006066B9"/>
    <w:rsid w:val="00613935"/>
    <w:rsid w:val="00614A6F"/>
    <w:rsid w:val="0061519C"/>
    <w:rsid w:val="00616C3A"/>
    <w:rsid w:val="00617DE1"/>
    <w:rsid w:val="00620BC2"/>
    <w:rsid w:val="00622884"/>
    <w:rsid w:val="00622963"/>
    <w:rsid w:val="006243DC"/>
    <w:rsid w:val="00630081"/>
    <w:rsid w:val="00631414"/>
    <w:rsid w:val="00632B6C"/>
    <w:rsid w:val="00633ACE"/>
    <w:rsid w:val="0063512C"/>
    <w:rsid w:val="006457C3"/>
    <w:rsid w:val="00647AB6"/>
    <w:rsid w:val="00650446"/>
    <w:rsid w:val="0065349A"/>
    <w:rsid w:val="006537FB"/>
    <w:rsid w:val="0065626E"/>
    <w:rsid w:val="0066354B"/>
    <w:rsid w:val="00663BE8"/>
    <w:rsid w:val="0066664C"/>
    <w:rsid w:val="0067141F"/>
    <w:rsid w:val="006803AC"/>
    <w:rsid w:val="00682FE9"/>
    <w:rsid w:val="0068451B"/>
    <w:rsid w:val="00686AB0"/>
    <w:rsid w:val="00687D5C"/>
    <w:rsid w:val="0069082B"/>
    <w:rsid w:val="00691A5A"/>
    <w:rsid w:val="00691D9E"/>
    <w:rsid w:val="00692BCB"/>
    <w:rsid w:val="00692DFF"/>
    <w:rsid w:val="006A386B"/>
    <w:rsid w:val="006A5ADC"/>
    <w:rsid w:val="006A7A9F"/>
    <w:rsid w:val="006B4CA4"/>
    <w:rsid w:val="006B5B96"/>
    <w:rsid w:val="006B6372"/>
    <w:rsid w:val="006C03F7"/>
    <w:rsid w:val="006C0F23"/>
    <w:rsid w:val="006C1BBF"/>
    <w:rsid w:val="006C2FDF"/>
    <w:rsid w:val="006C6A7D"/>
    <w:rsid w:val="006D2F52"/>
    <w:rsid w:val="006D5FA9"/>
    <w:rsid w:val="006D6062"/>
    <w:rsid w:val="006D6DFA"/>
    <w:rsid w:val="006D7786"/>
    <w:rsid w:val="006E1B79"/>
    <w:rsid w:val="006F18DA"/>
    <w:rsid w:val="006F3658"/>
    <w:rsid w:val="006F68C1"/>
    <w:rsid w:val="00711340"/>
    <w:rsid w:val="00714415"/>
    <w:rsid w:val="00716060"/>
    <w:rsid w:val="00717788"/>
    <w:rsid w:val="007177AE"/>
    <w:rsid w:val="007203C9"/>
    <w:rsid w:val="00722EFB"/>
    <w:rsid w:val="00725E78"/>
    <w:rsid w:val="00733224"/>
    <w:rsid w:val="00733AF4"/>
    <w:rsid w:val="00733D5C"/>
    <w:rsid w:val="00745205"/>
    <w:rsid w:val="00747C55"/>
    <w:rsid w:val="007522A1"/>
    <w:rsid w:val="0075584D"/>
    <w:rsid w:val="007566FC"/>
    <w:rsid w:val="00756BFA"/>
    <w:rsid w:val="00757F34"/>
    <w:rsid w:val="0076279F"/>
    <w:rsid w:val="007652B1"/>
    <w:rsid w:val="00767BA5"/>
    <w:rsid w:val="00771989"/>
    <w:rsid w:val="0078468E"/>
    <w:rsid w:val="0078577E"/>
    <w:rsid w:val="00787BBC"/>
    <w:rsid w:val="007904CE"/>
    <w:rsid w:val="00791C5D"/>
    <w:rsid w:val="00791DF8"/>
    <w:rsid w:val="00792A07"/>
    <w:rsid w:val="00795E51"/>
    <w:rsid w:val="007A0354"/>
    <w:rsid w:val="007A4F41"/>
    <w:rsid w:val="007A670C"/>
    <w:rsid w:val="007A6BCE"/>
    <w:rsid w:val="007B06C7"/>
    <w:rsid w:val="007B45E3"/>
    <w:rsid w:val="007B4B25"/>
    <w:rsid w:val="007B534A"/>
    <w:rsid w:val="007C0030"/>
    <w:rsid w:val="007C1231"/>
    <w:rsid w:val="007C5D59"/>
    <w:rsid w:val="007C71E6"/>
    <w:rsid w:val="007D0CB1"/>
    <w:rsid w:val="007D3C51"/>
    <w:rsid w:val="007D4509"/>
    <w:rsid w:val="007E58A9"/>
    <w:rsid w:val="007E6DB0"/>
    <w:rsid w:val="007E76EE"/>
    <w:rsid w:val="007F4249"/>
    <w:rsid w:val="007F4562"/>
    <w:rsid w:val="007F72A1"/>
    <w:rsid w:val="00800670"/>
    <w:rsid w:val="00800F81"/>
    <w:rsid w:val="00801A3B"/>
    <w:rsid w:val="00810516"/>
    <w:rsid w:val="00811445"/>
    <w:rsid w:val="00813E7C"/>
    <w:rsid w:val="0081424C"/>
    <w:rsid w:val="00814500"/>
    <w:rsid w:val="0081482C"/>
    <w:rsid w:val="0081681E"/>
    <w:rsid w:val="00822AA3"/>
    <w:rsid w:val="00825759"/>
    <w:rsid w:val="008513A6"/>
    <w:rsid w:val="00851F32"/>
    <w:rsid w:val="0085662F"/>
    <w:rsid w:val="008611D2"/>
    <w:rsid w:val="0086476B"/>
    <w:rsid w:val="00867801"/>
    <w:rsid w:val="00870307"/>
    <w:rsid w:val="00871BA2"/>
    <w:rsid w:val="00872C0C"/>
    <w:rsid w:val="00874E87"/>
    <w:rsid w:val="00877359"/>
    <w:rsid w:val="008776DA"/>
    <w:rsid w:val="00890CCC"/>
    <w:rsid w:val="008930EB"/>
    <w:rsid w:val="00894CE0"/>
    <w:rsid w:val="008977F5"/>
    <w:rsid w:val="008A062C"/>
    <w:rsid w:val="008A3063"/>
    <w:rsid w:val="008B05C9"/>
    <w:rsid w:val="008B3E7D"/>
    <w:rsid w:val="008B6119"/>
    <w:rsid w:val="008C2733"/>
    <w:rsid w:val="008C33CB"/>
    <w:rsid w:val="008D05CA"/>
    <w:rsid w:val="008D2AC7"/>
    <w:rsid w:val="008D6629"/>
    <w:rsid w:val="008D6644"/>
    <w:rsid w:val="008D6BB2"/>
    <w:rsid w:val="008E210F"/>
    <w:rsid w:val="008F1E9E"/>
    <w:rsid w:val="008F2B28"/>
    <w:rsid w:val="008F2C6B"/>
    <w:rsid w:val="008F3DCD"/>
    <w:rsid w:val="008F5C1A"/>
    <w:rsid w:val="008F6EB8"/>
    <w:rsid w:val="008F76B9"/>
    <w:rsid w:val="00900284"/>
    <w:rsid w:val="00903E89"/>
    <w:rsid w:val="00911929"/>
    <w:rsid w:val="0091421F"/>
    <w:rsid w:val="00925C97"/>
    <w:rsid w:val="00931BAC"/>
    <w:rsid w:val="0093214D"/>
    <w:rsid w:val="009346AD"/>
    <w:rsid w:val="00936CCC"/>
    <w:rsid w:val="00936EBD"/>
    <w:rsid w:val="009405C2"/>
    <w:rsid w:val="00942225"/>
    <w:rsid w:val="00942456"/>
    <w:rsid w:val="00947D87"/>
    <w:rsid w:val="00950422"/>
    <w:rsid w:val="00954D87"/>
    <w:rsid w:val="009616E4"/>
    <w:rsid w:val="00966609"/>
    <w:rsid w:val="009667A0"/>
    <w:rsid w:val="00966D11"/>
    <w:rsid w:val="00975314"/>
    <w:rsid w:val="009754E8"/>
    <w:rsid w:val="00975BB9"/>
    <w:rsid w:val="00976EBF"/>
    <w:rsid w:val="009773F4"/>
    <w:rsid w:val="00983AD7"/>
    <w:rsid w:val="009A2146"/>
    <w:rsid w:val="009B22BE"/>
    <w:rsid w:val="009B2CBD"/>
    <w:rsid w:val="009B64FA"/>
    <w:rsid w:val="009C1572"/>
    <w:rsid w:val="009C2722"/>
    <w:rsid w:val="009C64B0"/>
    <w:rsid w:val="009C7505"/>
    <w:rsid w:val="009D0636"/>
    <w:rsid w:val="009D4C37"/>
    <w:rsid w:val="009E3CBC"/>
    <w:rsid w:val="009F2F1E"/>
    <w:rsid w:val="009F3D3D"/>
    <w:rsid w:val="009F517C"/>
    <w:rsid w:val="009F74CD"/>
    <w:rsid w:val="00A00CAC"/>
    <w:rsid w:val="00A034CF"/>
    <w:rsid w:val="00A07DD8"/>
    <w:rsid w:val="00A126BC"/>
    <w:rsid w:val="00A142CA"/>
    <w:rsid w:val="00A15F28"/>
    <w:rsid w:val="00A17538"/>
    <w:rsid w:val="00A25D83"/>
    <w:rsid w:val="00A277A9"/>
    <w:rsid w:val="00A27BA6"/>
    <w:rsid w:val="00A32BE4"/>
    <w:rsid w:val="00A33468"/>
    <w:rsid w:val="00A345A0"/>
    <w:rsid w:val="00A3522B"/>
    <w:rsid w:val="00A55065"/>
    <w:rsid w:val="00A6045C"/>
    <w:rsid w:val="00A60DBB"/>
    <w:rsid w:val="00A61547"/>
    <w:rsid w:val="00A61A47"/>
    <w:rsid w:val="00A62FB8"/>
    <w:rsid w:val="00A70D93"/>
    <w:rsid w:val="00A71D55"/>
    <w:rsid w:val="00A75647"/>
    <w:rsid w:val="00A75DE7"/>
    <w:rsid w:val="00A83A57"/>
    <w:rsid w:val="00A8694F"/>
    <w:rsid w:val="00A933C8"/>
    <w:rsid w:val="00A937EC"/>
    <w:rsid w:val="00A96A30"/>
    <w:rsid w:val="00A96E18"/>
    <w:rsid w:val="00AA0766"/>
    <w:rsid w:val="00AA2830"/>
    <w:rsid w:val="00AA2BFA"/>
    <w:rsid w:val="00AA429E"/>
    <w:rsid w:val="00AA5385"/>
    <w:rsid w:val="00AA6C15"/>
    <w:rsid w:val="00AB7F4F"/>
    <w:rsid w:val="00AC013E"/>
    <w:rsid w:val="00AC0301"/>
    <w:rsid w:val="00AC2ADC"/>
    <w:rsid w:val="00AC4622"/>
    <w:rsid w:val="00AD5982"/>
    <w:rsid w:val="00AD61A1"/>
    <w:rsid w:val="00AE1561"/>
    <w:rsid w:val="00AE6204"/>
    <w:rsid w:val="00AF2E25"/>
    <w:rsid w:val="00AF3865"/>
    <w:rsid w:val="00AF5623"/>
    <w:rsid w:val="00B00D71"/>
    <w:rsid w:val="00B046D2"/>
    <w:rsid w:val="00B04A3A"/>
    <w:rsid w:val="00B063C8"/>
    <w:rsid w:val="00B12EF0"/>
    <w:rsid w:val="00B22CD7"/>
    <w:rsid w:val="00B26252"/>
    <w:rsid w:val="00B2648A"/>
    <w:rsid w:val="00B33DF7"/>
    <w:rsid w:val="00B36CC4"/>
    <w:rsid w:val="00B47FF9"/>
    <w:rsid w:val="00B500FC"/>
    <w:rsid w:val="00B50ADA"/>
    <w:rsid w:val="00B51B21"/>
    <w:rsid w:val="00B53ED8"/>
    <w:rsid w:val="00B558ED"/>
    <w:rsid w:val="00B61701"/>
    <w:rsid w:val="00B620C3"/>
    <w:rsid w:val="00B63237"/>
    <w:rsid w:val="00B63AFD"/>
    <w:rsid w:val="00B645FB"/>
    <w:rsid w:val="00B66353"/>
    <w:rsid w:val="00B674F5"/>
    <w:rsid w:val="00B67C10"/>
    <w:rsid w:val="00B7137D"/>
    <w:rsid w:val="00B75BD8"/>
    <w:rsid w:val="00B8176E"/>
    <w:rsid w:val="00B8245C"/>
    <w:rsid w:val="00B8631F"/>
    <w:rsid w:val="00BA0049"/>
    <w:rsid w:val="00BA1F8A"/>
    <w:rsid w:val="00BA2A15"/>
    <w:rsid w:val="00BA2F39"/>
    <w:rsid w:val="00BA31E4"/>
    <w:rsid w:val="00BA6140"/>
    <w:rsid w:val="00BA7681"/>
    <w:rsid w:val="00BB10ED"/>
    <w:rsid w:val="00BB3CF3"/>
    <w:rsid w:val="00BC00C2"/>
    <w:rsid w:val="00BD1463"/>
    <w:rsid w:val="00BD3906"/>
    <w:rsid w:val="00BD4795"/>
    <w:rsid w:val="00BE121E"/>
    <w:rsid w:val="00BE26A5"/>
    <w:rsid w:val="00BE3344"/>
    <w:rsid w:val="00BE651F"/>
    <w:rsid w:val="00BF150B"/>
    <w:rsid w:val="00BF75ED"/>
    <w:rsid w:val="00C003E0"/>
    <w:rsid w:val="00C02504"/>
    <w:rsid w:val="00C02844"/>
    <w:rsid w:val="00C074C8"/>
    <w:rsid w:val="00C12C0A"/>
    <w:rsid w:val="00C1653A"/>
    <w:rsid w:val="00C16CEF"/>
    <w:rsid w:val="00C17266"/>
    <w:rsid w:val="00C2052B"/>
    <w:rsid w:val="00C32334"/>
    <w:rsid w:val="00C430F9"/>
    <w:rsid w:val="00C45116"/>
    <w:rsid w:val="00C45C4B"/>
    <w:rsid w:val="00C62A2F"/>
    <w:rsid w:val="00C74E88"/>
    <w:rsid w:val="00C81BAB"/>
    <w:rsid w:val="00C83551"/>
    <w:rsid w:val="00C855D9"/>
    <w:rsid w:val="00C869BB"/>
    <w:rsid w:val="00C90A87"/>
    <w:rsid w:val="00C929AC"/>
    <w:rsid w:val="00C95263"/>
    <w:rsid w:val="00CB1387"/>
    <w:rsid w:val="00CB71D9"/>
    <w:rsid w:val="00CB7A6D"/>
    <w:rsid w:val="00CC07A7"/>
    <w:rsid w:val="00CC193C"/>
    <w:rsid w:val="00CC1E7D"/>
    <w:rsid w:val="00CC216D"/>
    <w:rsid w:val="00CD143B"/>
    <w:rsid w:val="00CD5E0F"/>
    <w:rsid w:val="00CE19EE"/>
    <w:rsid w:val="00CE2894"/>
    <w:rsid w:val="00CE3566"/>
    <w:rsid w:val="00CE5783"/>
    <w:rsid w:val="00D00AF3"/>
    <w:rsid w:val="00D02075"/>
    <w:rsid w:val="00D06335"/>
    <w:rsid w:val="00D22BF6"/>
    <w:rsid w:val="00D24DA8"/>
    <w:rsid w:val="00D308D0"/>
    <w:rsid w:val="00D3441D"/>
    <w:rsid w:val="00D366E4"/>
    <w:rsid w:val="00D40243"/>
    <w:rsid w:val="00D47453"/>
    <w:rsid w:val="00D520DF"/>
    <w:rsid w:val="00D522B9"/>
    <w:rsid w:val="00D55A6B"/>
    <w:rsid w:val="00D568DD"/>
    <w:rsid w:val="00D5791A"/>
    <w:rsid w:val="00D6028C"/>
    <w:rsid w:val="00D63047"/>
    <w:rsid w:val="00D63951"/>
    <w:rsid w:val="00D700FD"/>
    <w:rsid w:val="00D73257"/>
    <w:rsid w:val="00D747E4"/>
    <w:rsid w:val="00D74D4B"/>
    <w:rsid w:val="00D84DE2"/>
    <w:rsid w:val="00D917A0"/>
    <w:rsid w:val="00D91FD8"/>
    <w:rsid w:val="00D92B02"/>
    <w:rsid w:val="00D936F1"/>
    <w:rsid w:val="00D96DC4"/>
    <w:rsid w:val="00DA6842"/>
    <w:rsid w:val="00DB5A6D"/>
    <w:rsid w:val="00DC334D"/>
    <w:rsid w:val="00DC4159"/>
    <w:rsid w:val="00DC47B4"/>
    <w:rsid w:val="00DC6995"/>
    <w:rsid w:val="00DD04E9"/>
    <w:rsid w:val="00DD0BE7"/>
    <w:rsid w:val="00DD14F1"/>
    <w:rsid w:val="00DD3DC0"/>
    <w:rsid w:val="00DD6BEC"/>
    <w:rsid w:val="00DD6F9B"/>
    <w:rsid w:val="00DD7338"/>
    <w:rsid w:val="00DF0C26"/>
    <w:rsid w:val="00DF3937"/>
    <w:rsid w:val="00DF7128"/>
    <w:rsid w:val="00E01F63"/>
    <w:rsid w:val="00E02919"/>
    <w:rsid w:val="00E05CAE"/>
    <w:rsid w:val="00E0766A"/>
    <w:rsid w:val="00E109CB"/>
    <w:rsid w:val="00E118E1"/>
    <w:rsid w:val="00E13022"/>
    <w:rsid w:val="00E136F1"/>
    <w:rsid w:val="00E13CA5"/>
    <w:rsid w:val="00E15AD9"/>
    <w:rsid w:val="00E1620E"/>
    <w:rsid w:val="00E20470"/>
    <w:rsid w:val="00E27AF3"/>
    <w:rsid w:val="00E30891"/>
    <w:rsid w:val="00E42EEE"/>
    <w:rsid w:val="00E4445E"/>
    <w:rsid w:val="00E50157"/>
    <w:rsid w:val="00E5213B"/>
    <w:rsid w:val="00E52C73"/>
    <w:rsid w:val="00E54C85"/>
    <w:rsid w:val="00E55B7D"/>
    <w:rsid w:val="00E6358E"/>
    <w:rsid w:val="00E63921"/>
    <w:rsid w:val="00E63E18"/>
    <w:rsid w:val="00E65C52"/>
    <w:rsid w:val="00E73D28"/>
    <w:rsid w:val="00E747E8"/>
    <w:rsid w:val="00E762B5"/>
    <w:rsid w:val="00E77867"/>
    <w:rsid w:val="00E82511"/>
    <w:rsid w:val="00E846BA"/>
    <w:rsid w:val="00E85598"/>
    <w:rsid w:val="00E91976"/>
    <w:rsid w:val="00E9340B"/>
    <w:rsid w:val="00E94B5C"/>
    <w:rsid w:val="00EA007A"/>
    <w:rsid w:val="00EA04AD"/>
    <w:rsid w:val="00EA7BCE"/>
    <w:rsid w:val="00EB3F90"/>
    <w:rsid w:val="00EB44F5"/>
    <w:rsid w:val="00EC03D6"/>
    <w:rsid w:val="00EC3C37"/>
    <w:rsid w:val="00EC7424"/>
    <w:rsid w:val="00ED226E"/>
    <w:rsid w:val="00ED37AF"/>
    <w:rsid w:val="00ED4488"/>
    <w:rsid w:val="00ED5509"/>
    <w:rsid w:val="00EE4B00"/>
    <w:rsid w:val="00EE663E"/>
    <w:rsid w:val="00EF3989"/>
    <w:rsid w:val="00EF4540"/>
    <w:rsid w:val="00EF68EE"/>
    <w:rsid w:val="00F04A91"/>
    <w:rsid w:val="00F06EA0"/>
    <w:rsid w:val="00F13F25"/>
    <w:rsid w:val="00F14BD6"/>
    <w:rsid w:val="00F21154"/>
    <w:rsid w:val="00F231C6"/>
    <w:rsid w:val="00F258CD"/>
    <w:rsid w:val="00F34FCA"/>
    <w:rsid w:val="00F360D9"/>
    <w:rsid w:val="00F40ED6"/>
    <w:rsid w:val="00F4439D"/>
    <w:rsid w:val="00F459B6"/>
    <w:rsid w:val="00F47D92"/>
    <w:rsid w:val="00F56633"/>
    <w:rsid w:val="00F571AF"/>
    <w:rsid w:val="00F74E9D"/>
    <w:rsid w:val="00F7759B"/>
    <w:rsid w:val="00F77F66"/>
    <w:rsid w:val="00F827BE"/>
    <w:rsid w:val="00F91DB0"/>
    <w:rsid w:val="00F94E85"/>
    <w:rsid w:val="00F96C88"/>
    <w:rsid w:val="00FA5FD0"/>
    <w:rsid w:val="00FA64C3"/>
    <w:rsid w:val="00FB1655"/>
    <w:rsid w:val="00FB581A"/>
    <w:rsid w:val="00FC3C4C"/>
    <w:rsid w:val="00FC3CB5"/>
    <w:rsid w:val="00FC51A0"/>
    <w:rsid w:val="00FC5BEF"/>
    <w:rsid w:val="00FD412E"/>
    <w:rsid w:val="00FD4E71"/>
    <w:rsid w:val="00FD6FD9"/>
    <w:rsid w:val="00FD7EF0"/>
    <w:rsid w:val="00FE1086"/>
    <w:rsid w:val="00FE1E1F"/>
    <w:rsid w:val="00FE2884"/>
    <w:rsid w:val="00FE659D"/>
    <w:rsid w:val="00FE7FBB"/>
    <w:rsid w:val="00FF188F"/>
    <w:rsid w:val="00FF631C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7203331-4AAA-4CA1-B259-57835E4A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B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1653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F2F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620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0702"/>
    <w:rPr>
      <w:rFonts w:cs="Times New Roman"/>
      <w:sz w:val="2"/>
    </w:rPr>
  </w:style>
  <w:style w:type="paragraph" w:customStyle="1" w:styleId="Char">
    <w:name w:val="Char"/>
    <w:basedOn w:val="Normal"/>
    <w:uiPriority w:val="99"/>
    <w:rsid w:val="00BA0049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CharChar">
    <w:name w:val="Char Char Char"/>
    <w:basedOn w:val="Normal"/>
    <w:uiPriority w:val="99"/>
    <w:rsid w:val="00054A0F"/>
    <w:pPr>
      <w:spacing w:after="160" w:line="240" w:lineRule="exact"/>
    </w:pPr>
    <w:rPr>
      <w:rFonts w:ascii="Tahoma" w:hAnsi="Tahoma"/>
      <w:sz w:val="20"/>
      <w:szCs w:val="20"/>
      <w:lang w:val="sq-AL"/>
    </w:rPr>
  </w:style>
  <w:style w:type="paragraph" w:styleId="Footer">
    <w:name w:val="footer"/>
    <w:basedOn w:val="Normal"/>
    <w:link w:val="FooterChar"/>
    <w:uiPriority w:val="99"/>
    <w:rsid w:val="00102B26"/>
    <w:pPr>
      <w:tabs>
        <w:tab w:val="center" w:pos="4320"/>
        <w:tab w:val="right" w:pos="8640"/>
      </w:tabs>
    </w:pPr>
    <w:rPr>
      <w:sz w:val="20"/>
      <w:szCs w:val="20"/>
      <w:lang w:val="sq-A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02B26"/>
    <w:rPr>
      <w:rFonts w:cs="Times New Roman"/>
      <w:lang w:val="sq-AL"/>
    </w:rPr>
  </w:style>
  <w:style w:type="character" w:customStyle="1" w:styleId="body21">
    <w:name w:val="body21"/>
    <w:basedOn w:val="DefaultParagraphFont"/>
    <w:rsid w:val="0014195F"/>
    <w:rPr>
      <w:rFonts w:ascii="Times" w:hAnsi="Times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273C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824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45C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E7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4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4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4AD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01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01F63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E0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5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ak-k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ak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72B08-74DA-408E-BE41-80C42A6F0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774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</Company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BTH ish-jugobanka</dc:creator>
  <cp:lastModifiedBy>Flamur Miftari</cp:lastModifiedBy>
  <cp:revision>4</cp:revision>
  <cp:lastPrinted>2022-01-14T13:19:00Z</cp:lastPrinted>
  <dcterms:created xsi:type="dcterms:W3CDTF">2023-11-22T13:00:00Z</dcterms:created>
  <dcterms:modified xsi:type="dcterms:W3CDTF">2023-11-23T09:23:00Z</dcterms:modified>
</cp:coreProperties>
</file>