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285AF5" w:rsidRDefault="00320CEB" w:rsidP="00320CEB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D75888">
        <w:rPr>
          <w:b/>
          <w:lang w:val="sr-Cyrl-RS"/>
        </w:rPr>
        <w:t xml:space="preserve">       </w:t>
      </w:r>
      <w:r w:rsidRPr="00285AF5">
        <w:rPr>
          <w:b/>
          <w:sz w:val="22"/>
          <w:szCs w:val="22"/>
          <w:lang w:val="sr-Cyrl-RS"/>
        </w:rPr>
        <w:t xml:space="preserve">                     </w:t>
      </w:r>
      <w:r w:rsidR="00E71E91"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OGLAS ZA DAVANJE NA KORIŠĆENJE REKLAMNIH PROSTORA </w:t>
      </w:r>
    </w:p>
    <w:p w:rsidR="006F02CD" w:rsidRPr="00285AF5" w:rsidRDefault="00A43AB7" w:rsidP="006F02CD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KAP, koji ima direktnu upravu nad Društvenim Preduzećem </w:t>
      </w:r>
      <w:r w:rsidR="006F02CD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“Inex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Šar</w:t>
      </w:r>
      <w:r w:rsidR="006F02CD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Planina ”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Brezovica</w:t>
      </w:r>
      <w:r w:rsidR="006F02CD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, </w:t>
      </w: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OBJAVLJUJE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sledeći</w:t>
      </w:r>
      <w:r w:rsidR="006F02CD" w:rsidRPr="00285AF5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6F02CD" w:rsidRPr="00285AF5" w:rsidRDefault="006F02CD" w:rsidP="006F02CD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F02CD" w:rsidRPr="00285AF5" w:rsidRDefault="00A43AB7" w:rsidP="006F02CD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POZIV ZA PONUDU</w:t>
      </w:r>
    </w:p>
    <w:p w:rsidR="006F02CD" w:rsidRPr="00285AF5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bookmarkStart w:id="0" w:name="_GoBack"/>
      <w:bookmarkEnd w:id="0"/>
    </w:p>
    <w:p w:rsidR="006B0BAE" w:rsidRPr="00285AF5" w:rsidRDefault="00285AF5" w:rsidP="00ED4B79">
      <w:pPr>
        <w:numPr>
          <w:ilvl w:val="0"/>
          <w:numId w:val="12"/>
        </w:numPr>
        <w:ind w:left="567" w:hanging="20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PRED</w:t>
      </w:r>
      <w:r w:rsidR="00A43AB7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M</w:t>
      </w: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A43AB7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T UGOVORA</w:t>
      </w:r>
    </w:p>
    <w:p w:rsidR="00467A3F" w:rsidRPr="00285AF5" w:rsidRDefault="00467A3F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</w:p>
    <w:p w:rsidR="006B0BAE" w:rsidRPr="00285AF5" w:rsidRDefault="00BD7FBF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Ponuda za korišć</w:t>
      </w:r>
      <w:r w:rsidR="00E865FF"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e</w:t>
      </w: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nje Reklamnih Prostora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kod Ski Centar na Brezovici DP Inex Šar Planina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6B0BAE" w:rsidRPr="00285AF5" w:rsidRDefault="006B0BAE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</w:p>
    <w:p w:rsidR="005E45A5" w:rsidRPr="00285AF5" w:rsidRDefault="00E71E91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U cilju davanje za korišćenje reklamnog prostora DP </w:t>
      </w:r>
      <w:r w:rsidR="005E45A5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Inex </w:t>
      </w:r>
      <w:r w:rsidR="00594AA0" w:rsidRPr="00285AF5">
        <w:rPr>
          <w:rFonts w:asciiTheme="minorHAnsi" w:hAnsiTheme="minorHAnsi" w:cstheme="minorHAnsi"/>
          <w:sz w:val="22"/>
          <w:szCs w:val="22"/>
          <w:lang w:val="sr-Cyrl-RS"/>
        </w:rPr>
        <w:t>Šar</w:t>
      </w:r>
      <w:r w:rsidR="005E45A5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Planina, </w:t>
      </w:r>
      <w:r w:rsidR="00BD7FBF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KAP raspisuje javni tender za davanje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na korišćenje </w:t>
      </w:r>
      <w:r w:rsidR="00BD7FBF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reklamnog prostora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kao na seldećem</w:t>
      </w:r>
      <w:r w:rsidR="00BD7FBF" w:rsidRPr="00285AF5">
        <w:rPr>
          <w:rFonts w:asciiTheme="minorHAnsi" w:hAnsiTheme="minorHAnsi" w:cstheme="minorHAnsi"/>
          <w:sz w:val="22"/>
          <w:szCs w:val="22"/>
          <w:lang w:val="sr-Cyrl-RS"/>
        </w:rPr>
        <w:t>:</w:t>
      </w:r>
      <w:r w:rsidR="005E45A5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ED4EFF" w:rsidRPr="00285AF5" w:rsidRDefault="00ED4EFF" w:rsidP="00B334B0">
      <w:pPr>
        <w:ind w:left="-360"/>
        <w:jc w:val="both"/>
        <w:rPr>
          <w:rFonts w:asciiTheme="minorHAnsi" w:hAnsiTheme="minorHAnsi" w:cstheme="minorHAnsi"/>
          <w:color w:val="202124"/>
          <w:sz w:val="22"/>
          <w:szCs w:val="22"/>
          <w:lang w:val="it-IT" w:eastAsia="en-GB"/>
        </w:rPr>
      </w:pPr>
      <w:r w:rsidRPr="00285AF5">
        <w:rPr>
          <w:rFonts w:asciiTheme="minorHAnsi" w:hAnsiTheme="minorHAnsi" w:cstheme="minorHAnsi"/>
          <w:b/>
          <w:color w:val="202124"/>
          <w:sz w:val="22"/>
          <w:szCs w:val="22"/>
          <w:lang w:val="en-US" w:eastAsia="en-GB"/>
        </w:rPr>
        <w:t xml:space="preserve"> </w:t>
      </w:r>
      <w:r w:rsidR="009B34A8"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>Žičara "Lavlji vrat".</w:t>
      </w:r>
      <w:r w:rsidR="009B34A8" w:rsidRPr="00285AF5"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  <w:t xml:space="preserve">  </w:t>
      </w:r>
      <w:r w:rsidR="00467D59"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 xml:space="preserve">18 </w:t>
      </w:r>
      <w:r w:rsidR="002823E5" w:rsidRPr="00285AF5">
        <w:rPr>
          <w:rFonts w:asciiTheme="minorHAnsi" w:hAnsiTheme="minorHAnsi" w:cstheme="minorHAnsi"/>
          <w:color w:val="202124"/>
          <w:sz w:val="22"/>
          <w:szCs w:val="22"/>
          <w:lang w:val="it-IT" w:eastAsia="en-GB"/>
        </w:rPr>
        <w:t>s</w:t>
      </w:r>
      <w:r w:rsidR="00467D59"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 xml:space="preserve">tubova visine 4-8 m, u širini stuba sa jedne strane, Korpa, 180 komada sa </w:t>
      </w:r>
      <w:r w:rsidRPr="00285AF5">
        <w:rPr>
          <w:rFonts w:asciiTheme="minorHAnsi" w:hAnsiTheme="minorHAnsi" w:cstheme="minorHAnsi"/>
          <w:color w:val="202124"/>
          <w:sz w:val="22"/>
          <w:szCs w:val="22"/>
          <w:lang w:val="it-IT" w:eastAsia="en-GB"/>
        </w:rPr>
        <w:t xml:space="preserve"> </w:t>
      </w:r>
    </w:p>
    <w:p w:rsidR="00B334B0" w:rsidRPr="00285AF5" w:rsidRDefault="00ED4EFF" w:rsidP="00B334B0">
      <w:pPr>
        <w:ind w:left="-360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</w:pPr>
      <w:r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 xml:space="preserve"> </w:t>
      </w:r>
      <w:r w:rsidR="00467D59"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>reklamnim prostorom 92cm x 44cm.</w:t>
      </w:r>
    </w:p>
    <w:p w:rsidR="00ED4EFF" w:rsidRPr="00285AF5" w:rsidRDefault="00ED4EFF" w:rsidP="00B334B0">
      <w:pPr>
        <w:ind w:left="-360"/>
        <w:jc w:val="both"/>
        <w:rPr>
          <w:rFonts w:asciiTheme="minorHAnsi" w:hAnsiTheme="minorHAnsi" w:cstheme="minorHAnsi"/>
          <w:color w:val="202124"/>
          <w:sz w:val="22"/>
          <w:szCs w:val="22"/>
          <w:lang w:val="it-IT" w:eastAsia="en-GB"/>
        </w:rPr>
      </w:pPr>
      <w:r w:rsidRPr="00285AF5">
        <w:rPr>
          <w:rFonts w:asciiTheme="minorHAnsi" w:hAnsiTheme="minorHAnsi" w:cstheme="minorHAnsi"/>
          <w:b/>
          <w:color w:val="202124"/>
          <w:sz w:val="22"/>
          <w:szCs w:val="22"/>
          <w:lang w:val="en-US" w:eastAsia="en-GB"/>
        </w:rPr>
        <w:t xml:space="preserve"> </w:t>
      </w:r>
      <w:r w:rsidR="00467D59"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>Žičara "Velika Livada</w:t>
      </w:r>
      <w:r w:rsidR="009B34A8"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>"</w:t>
      </w:r>
      <w:r w:rsidR="009B34A8" w:rsidRPr="00285AF5"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  <w:t xml:space="preserve"> </w:t>
      </w:r>
      <w:r w:rsidR="00467D59" w:rsidRPr="00285AF5"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  <w:t xml:space="preserve"> </w:t>
      </w:r>
      <w:r w:rsidR="00467D59"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 xml:space="preserve">19 stubova visine 4-8 m, u širini stuba sa jedne strane, Korpa, 182 komada, </w:t>
      </w:r>
      <w:r w:rsidRPr="00285AF5">
        <w:rPr>
          <w:rFonts w:asciiTheme="minorHAnsi" w:hAnsiTheme="minorHAnsi" w:cstheme="minorHAnsi"/>
          <w:color w:val="202124"/>
          <w:sz w:val="22"/>
          <w:szCs w:val="22"/>
          <w:lang w:val="it-IT" w:eastAsia="en-GB"/>
        </w:rPr>
        <w:t xml:space="preserve"> </w:t>
      </w:r>
    </w:p>
    <w:p w:rsidR="00B334B0" w:rsidRPr="00285AF5" w:rsidRDefault="00ED4EFF" w:rsidP="00B334B0">
      <w:pPr>
        <w:ind w:left="-360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</w:pPr>
      <w:r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 xml:space="preserve"> </w:t>
      </w:r>
      <w:r w:rsidR="00467D59"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>razmaka 92cm x 44cm.</w:t>
      </w:r>
    </w:p>
    <w:p w:rsidR="00467D59" w:rsidRPr="00285AF5" w:rsidRDefault="00467D59" w:rsidP="00B334B0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 w:eastAsia="en-GB"/>
        </w:rPr>
      </w:pP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 w:eastAsia="en-GB"/>
        </w:rPr>
        <w:t>Polazna stanica žičare</w:t>
      </w:r>
      <w:r w:rsidR="009B34A8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 w:eastAsia="en-GB"/>
        </w:rPr>
        <w:t xml:space="preserve"> </w:t>
      </w:r>
      <w:r w:rsidR="009B34A8" w:rsidRPr="00285AF5">
        <w:rPr>
          <w:rFonts w:asciiTheme="minorHAnsi" w:hAnsiTheme="minorHAnsi" w:cstheme="minorHAnsi"/>
          <w:b/>
          <w:sz w:val="22"/>
          <w:szCs w:val="22"/>
          <w:lang w:val="sr-Cyrl-RS" w:eastAsia="en-GB"/>
        </w:rPr>
        <w:t xml:space="preserve">  </w:t>
      </w: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2,8m x 6,5m - 2 platforme po 4 </w:t>
      </w:r>
      <w:r w:rsidR="009B34A8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sa reklamama 1</w:t>
      </w: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m</w:t>
      </w:r>
      <w:r w:rsidR="009B34A8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 x 1,5</w:t>
      </w: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m - 2m </w:t>
      </w:r>
      <w:r w:rsidR="009B34A8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x</w:t>
      </w: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 2,9m - 2 platforme po 3 sa reklamama 1m </w:t>
      </w:r>
      <w:r w:rsidR="009B34A8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x</w:t>
      </w: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 1,5m</w:t>
      </w:r>
    </w:p>
    <w:p w:rsidR="009B34A8" w:rsidRPr="00285AF5" w:rsidRDefault="009B34A8" w:rsidP="00B334B0">
      <w:pPr>
        <w:pStyle w:val="NoSpacing"/>
        <w:ind w:left="-284"/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</w:pPr>
      <w:r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>Hotel Molika</w:t>
      </w:r>
      <w:r w:rsidRPr="00285AF5"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  <w:t xml:space="preserve">: </w:t>
      </w:r>
      <w:r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>4 komada 12m x 6,5m; 1 komad 12m x 6,5m; 2 komada 3m x 4,2m</w:t>
      </w:r>
    </w:p>
    <w:p w:rsidR="009B34A8" w:rsidRPr="00285AF5" w:rsidRDefault="009B34A8" w:rsidP="00B334B0">
      <w:pPr>
        <w:pStyle w:val="NoSpacing"/>
        <w:ind w:left="-284"/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</w:pPr>
      <w:r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>Skijaški voz</w:t>
      </w:r>
      <w:r w:rsidRPr="00285AF5">
        <w:rPr>
          <w:rFonts w:asciiTheme="minorHAnsi" w:hAnsiTheme="minorHAnsi" w:cstheme="minorHAnsi"/>
          <w:b/>
          <w:color w:val="202124"/>
          <w:sz w:val="22"/>
          <w:szCs w:val="22"/>
          <w:lang w:val="sr-Cyrl-RS" w:eastAsia="en-GB"/>
        </w:rPr>
        <w:t xml:space="preserve">:  </w:t>
      </w:r>
      <w:r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>2 seta vozova dimenzija 2m x 2m x 3m sve osim prozora</w:t>
      </w:r>
    </w:p>
    <w:p w:rsidR="009B34A8" w:rsidRPr="00285AF5" w:rsidRDefault="009B34A8" w:rsidP="00B334B0">
      <w:pPr>
        <w:pStyle w:val="NoSpacing"/>
        <w:ind w:left="-284"/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</w:pPr>
      <w:r w:rsidRPr="00285AF5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val="sr-Cyrl-RS" w:eastAsia="en-GB"/>
        </w:rPr>
        <w:t xml:space="preserve">Stanica za lansiranje vozila, </w:t>
      </w:r>
      <w:r w:rsidRPr="00285AF5">
        <w:rPr>
          <w:rFonts w:asciiTheme="minorHAnsi" w:hAnsiTheme="minorHAnsi" w:cstheme="minorHAnsi"/>
          <w:color w:val="202124"/>
          <w:sz w:val="22"/>
          <w:szCs w:val="22"/>
          <w:lang w:val="sr-Cyrl-RS" w:eastAsia="en-GB"/>
        </w:rPr>
        <w:t>5m x 2,5m i 2,5m x 3m</w:t>
      </w:r>
    </w:p>
    <w:p w:rsidR="009B34A8" w:rsidRPr="00285AF5" w:rsidRDefault="00D75888" w:rsidP="00B334B0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 w:eastAsia="en-GB"/>
        </w:rPr>
      </w:pP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 w:eastAsia="en-GB"/>
        </w:rPr>
        <w:t>Zona za reklamiranje</w:t>
      </w:r>
      <w:r w:rsidR="009B34A8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 w:eastAsia="en-GB"/>
        </w:rPr>
        <w:t xml:space="preserve"> </w:t>
      </w:r>
      <w:r w:rsidR="00474BAF" w:rsidRPr="00285AF5">
        <w:rPr>
          <w:rFonts w:asciiTheme="minorHAnsi" w:hAnsiTheme="minorHAnsi" w:cstheme="minorHAnsi"/>
          <w:b/>
          <w:sz w:val="22"/>
          <w:szCs w:val="22"/>
          <w:lang w:val="sr-Cyrl-RS" w:eastAsia="en-GB"/>
        </w:rPr>
        <w:t xml:space="preserve"> </w:t>
      </w:r>
      <w:r w:rsidR="00474BAF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svih ograda i </w:t>
      </w:r>
      <w:r w:rsidR="00200CE7" w:rsidRPr="00285AF5">
        <w:rPr>
          <w:rFonts w:asciiTheme="minorHAnsi" w:hAnsiTheme="minorHAnsi" w:cstheme="minorHAnsi"/>
          <w:sz w:val="22"/>
          <w:szCs w:val="22"/>
          <w:lang w:eastAsia="en-GB"/>
        </w:rPr>
        <w:t>rampa</w:t>
      </w:r>
      <w:r w:rsidR="00474BAF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 xml:space="preserve"> na prilaz</w:t>
      </w:r>
      <w:r w:rsidR="009B34A8"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a žičari, kao i ograda na skretanjima i međustanicama</w:t>
      </w:r>
    </w:p>
    <w:p w:rsidR="00474BAF" w:rsidRPr="00285AF5" w:rsidRDefault="00474BAF" w:rsidP="0047600B">
      <w:pPr>
        <w:pStyle w:val="NoSpacing"/>
        <w:ind w:left="-284"/>
        <w:rPr>
          <w:rFonts w:asciiTheme="minorHAnsi" w:hAnsiTheme="minorHAnsi" w:cstheme="minorHAnsi"/>
          <w:b/>
          <w:sz w:val="22"/>
          <w:szCs w:val="22"/>
          <w:u w:val="single"/>
          <w:lang w:val="sr-Cyrl-RS" w:eastAsia="en-GB"/>
        </w:rPr>
      </w:pPr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Tehnički zahtevi za privredni subjekat</w:t>
      </w: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:</w:t>
      </w:r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/>
        </w:rPr>
      </w:pPr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Privredni subjekat mora biti registrovan u Republici Kosovo. </w:t>
      </w:r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Treba da poseduje odgovarajuće iskustvo koje se tiče usluga i snabdevanja – Reference.  </w:t>
      </w:r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 w:eastAsia="en-GB"/>
        </w:rPr>
        <w:t>Rok za kori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ščenje ovih reklamnih prostora je 6 meseci of trenutka potpisivanja ugovora.</w:t>
      </w:r>
      <w:bookmarkStart w:id="1" w:name="_Hlk120878134"/>
    </w:p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Pobedničkim privrednim subjektom će biti proglašen onaj ko ispuni tehničke kriterijume </w:t>
      </w:r>
      <w:r w:rsidR="00BE4527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i ponudi najvišu cenu </w:t>
      </w:r>
      <w:r w:rsidR="006C2F3C" w:rsidRPr="00285AF5">
        <w:rPr>
          <w:rFonts w:asciiTheme="minorHAnsi" w:hAnsiTheme="minorHAnsi" w:cstheme="minorHAnsi"/>
          <w:sz w:val="22"/>
          <w:szCs w:val="22"/>
          <w:lang w:val="sr-Cyrl-RS"/>
        </w:rPr>
        <w:t>za nabavku reklamnog prostora.</w:t>
      </w:r>
    </w:p>
    <w:bookmarkEnd w:id="1"/>
    <w:p w:rsidR="0047600B" w:rsidRPr="00285AF5" w:rsidRDefault="0047600B" w:rsidP="0047600B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 w:eastAsia="en-GB"/>
        </w:rPr>
      </w:pPr>
    </w:p>
    <w:p w:rsidR="00FB57A9" w:rsidRPr="00285AF5" w:rsidRDefault="00FB57A9" w:rsidP="00FB57A9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ROK I MESTO ZA PODNOŠENJE PONUDA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FB57A9" w:rsidRPr="00285AF5" w:rsidRDefault="00FB57A9" w:rsidP="00FB57A9">
      <w:pPr>
        <w:ind w:left="-284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Da bi se bolje upoznao sa prostorima koji </w:t>
      </w:r>
      <w:r w:rsidR="003873A8" w:rsidRPr="00285AF5">
        <w:rPr>
          <w:rFonts w:asciiTheme="minorHAnsi" w:hAnsiTheme="minorHAnsi" w:cstheme="minorHAnsi"/>
          <w:sz w:val="22"/>
          <w:szCs w:val="22"/>
          <w:lang w:val="sr-Cyrl-RS"/>
        </w:rPr>
        <w:t>su predemet ponuda za reklamnih prostora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, pr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ivredni subjekat može posetiti Ski C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entar Brezovica svakog radnog dana od 0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9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.1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.202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do </w:t>
      </w:r>
      <w:r w:rsidR="009840C0" w:rsidRPr="00285AF5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.1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.202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3.</w:t>
      </w:r>
    </w:p>
    <w:p w:rsidR="00FB57A9" w:rsidRPr="00285AF5" w:rsidRDefault="00FB57A9" w:rsidP="00FB57A9">
      <w:pPr>
        <w:ind w:left="-284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Konačna ponuda, koja mora biti u zapečaćenoj koverti, treba da bude predata dana </w:t>
      </w:r>
      <w:r w:rsidR="003C109C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2</w:t>
      </w:r>
      <w:r w:rsidR="009840C0" w:rsidRPr="00285AF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</w:t>
      </w:r>
      <w:r w:rsidR="003C109C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.11.2023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od </w:t>
      </w:r>
      <w:r w:rsidR="003C109C"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13:15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do </w:t>
      </w:r>
      <w:r w:rsidR="003C109C"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>14:15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na sledeću adresu:</w:t>
      </w:r>
    </w:p>
    <w:p w:rsidR="00FB57A9" w:rsidRPr="00285AF5" w:rsidRDefault="003C109C" w:rsidP="00FB57A9">
      <w:pPr>
        <w:ind w:left="-284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>Kosovska A</w:t>
      </w:r>
      <w:r w:rsidR="00FB57A9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gencija za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P</w:t>
      </w:r>
      <w:r w:rsidR="00FB57A9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rivatizaciju, </w:t>
      </w:r>
      <w:r w:rsidR="006770EE" w:rsidRPr="00285AF5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l.</w:t>
      </w:r>
      <w:r w:rsidR="00FB57A9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Dritan Hoxh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a</w:t>
      </w:r>
      <w:r w:rsidR="00FB57A9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br. 55, 10000 Priština.</w:t>
      </w:r>
    </w:p>
    <w:p w:rsidR="00FB57A9" w:rsidRPr="00285AF5" w:rsidRDefault="00FB57A9" w:rsidP="00FB57A9">
      <w:pPr>
        <w:ind w:left="-284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Ponude će biti otvorene dana </w:t>
      </w:r>
      <w:r w:rsidR="003C109C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2</w:t>
      </w:r>
      <w:r w:rsidR="009840C0" w:rsidRPr="00285AF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</w:t>
      </w:r>
      <w:r w:rsidR="003C109C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.11.2023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u </w:t>
      </w:r>
      <w:r w:rsidR="003C109C" w:rsidRPr="00285AF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14:20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u prostorijama Kosovske 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>gencij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e za Privatizaciju u </w:t>
      </w:r>
      <w:r w:rsidR="00655449" w:rsidRPr="00285AF5">
        <w:rPr>
          <w:rFonts w:asciiTheme="minorHAnsi" w:hAnsiTheme="minorHAnsi" w:cstheme="minorHAnsi"/>
          <w:sz w:val="22"/>
          <w:szCs w:val="22"/>
          <w:lang w:val="it-IT"/>
        </w:rPr>
        <w:t>u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>l.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Dritan</w:t>
      </w:r>
      <w:r w:rsidR="003C109C"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Hoxha</w:t>
      </w: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br. 55, 10000 – Priština.</w:t>
      </w:r>
    </w:p>
    <w:p w:rsidR="006F02CD" w:rsidRPr="00285AF5" w:rsidRDefault="006F02CD" w:rsidP="006F02C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F02CD" w:rsidRPr="00285AF5" w:rsidRDefault="006F02CD" w:rsidP="006F02C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85AF5">
        <w:rPr>
          <w:rFonts w:asciiTheme="minorHAnsi" w:hAnsiTheme="minorHAnsi" w:cstheme="minorHAnsi"/>
          <w:sz w:val="22"/>
          <w:szCs w:val="22"/>
          <w:lang w:val="sr-Cyrl-RS"/>
        </w:rPr>
        <w:t xml:space="preserve"> V.</w:t>
      </w:r>
      <w:r w:rsidRPr="00285AF5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</w:t>
      </w:r>
      <w:r w:rsidR="00D23DF7" w:rsidRPr="00285AF5">
        <w:rPr>
          <w:rFonts w:asciiTheme="minorHAnsi" w:hAnsiTheme="minorHAnsi" w:cstheme="minorHAnsi"/>
          <w:sz w:val="22"/>
          <w:szCs w:val="22"/>
          <w:lang w:val="sr-Cyrl-RS"/>
        </w:rPr>
        <w:t>Legitimni predstavnici ponudjača mogu prisustvovati ceremoniji otvaranja ponuda.</w:t>
      </w:r>
    </w:p>
    <w:sectPr w:rsidR="006F02CD" w:rsidRPr="00285AF5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B5" w:rsidRDefault="00AA67B5" w:rsidP="00D50B58">
      <w:r>
        <w:separator/>
      </w:r>
    </w:p>
  </w:endnote>
  <w:endnote w:type="continuationSeparator" w:id="0">
    <w:p w:rsidR="00AA67B5" w:rsidRDefault="00AA67B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94AA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>
          <w:rPr>
            <w:rFonts w:ascii="Calibri" w:hAnsi="Calibri"/>
            <w:noProof/>
            <w:sz w:val="18"/>
            <w:szCs w:val="18"/>
          </w:rPr>
          <w:t>strana</w:t>
        </w:r>
        <w:r w:rsidR="005E45A5" w:rsidRPr="00590591">
          <w:rPr>
            <w:rFonts w:ascii="Calibri" w:hAnsi="Calibri"/>
            <w:noProof/>
            <w:sz w:val="18"/>
            <w:szCs w:val="18"/>
          </w:rPr>
          <w:t xml:space="preserve"> </w: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85AF5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Pr="00D75888">
          <w:rPr>
            <w:rStyle w:val="PageNumber"/>
            <w:rFonts w:ascii="Calibri" w:hAnsi="Calibri"/>
            <w:sz w:val="18"/>
            <w:szCs w:val="18"/>
            <w:lang w:val="sr-Cyrl-RS"/>
          </w:rPr>
          <w:t>od</w: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85AF5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5E45A5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94AA0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 (KAP) ▪ Ul</w:t>
        </w:r>
        <w:r w:rsidR="005E45A5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Pr="00594AA0">
          <w:rPr>
            <w:rFonts w:ascii="Calibri" w:hAnsi="Calibri"/>
            <w:bCs/>
            <w:noProof/>
            <w:sz w:val="18"/>
            <w:szCs w:val="18"/>
            <w:lang w:val="it-IT"/>
          </w:rPr>
          <w:t>Dritan Hoxha br</w:t>
        </w:r>
        <w:r w:rsidR="005E45A5" w:rsidRPr="00594AA0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.55, </w:t>
        </w:r>
        <w:r>
          <w:rPr>
            <w:rFonts w:ascii="Calibri" w:hAnsi="Calibri"/>
            <w:sz w:val="18"/>
            <w:szCs w:val="18"/>
          </w:rPr>
          <w:t>Pri</w:t>
        </w:r>
        <w:r w:rsidR="00D75888" w:rsidRPr="00D75888">
          <w:rPr>
            <w:sz w:val="20"/>
            <w:szCs w:val="20"/>
            <w:lang w:val="sr-Cyrl-RS"/>
          </w:rPr>
          <w:t>š</w:t>
        </w:r>
        <w:r w:rsidR="005E45A5" w:rsidRPr="00590591">
          <w:rPr>
            <w:rFonts w:ascii="Calibri" w:hAnsi="Calibri"/>
            <w:sz w:val="18"/>
            <w:szCs w:val="18"/>
          </w:rPr>
          <w:t>tin</w:t>
        </w:r>
        <w:r>
          <w:rPr>
            <w:rFonts w:ascii="Calibri" w:hAnsi="Calibri"/>
            <w:sz w:val="18"/>
            <w:szCs w:val="18"/>
          </w:rPr>
          <w:t>a</w:t>
        </w:r>
        <w:r w:rsidR="005E45A5" w:rsidRPr="00590591">
          <w:rPr>
            <w:rFonts w:ascii="Calibri" w:hAnsi="Calibri"/>
            <w:sz w:val="18"/>
            <w:szCs w:val="18"/>
          </w:rPr>
          <w:t xml:space="preserve"> 10000, Republika </w:t>
        </w:r>
        <w:r>
          <w:rPr>
            <w:rFonts w:ascii="Calibri" w:hAnsi="Calibri"/>
            <w:sz w:val="18"/>
            <w:szCs w:val="18"/>
          </w:rPr>
          <w:t>Kosova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 w:rsidRPr="00A43AB7">
          <w:rPr>
            <w:rFonts w:ascii="Calibri" w:hAnsi="Calibri"/>
            <w:noProof/>
            <w:sz w:val="18"/>
            <w:szCs w:val="18"/>
          </w:rPr>
          <w:t>fa</w:t>
        </w:r>
        <w:r w:rsidR="00594AA0">
          <w:rPr>
            <w:rFonts w:ascii="Calibri" w:hAnsi="Calibri"/>
            <w:noProof/>
            <w:sz w:val="18"/>
            <w:szCs w:val="18"/>
          </w:rPr>
          <w:t>ks</w:t>
        </w:r>
        <w:r w:rsidRPr="00A43AB7">
          <w:rPr>
            <w:rFonts w:ascii="Calibri" w:hAnsi="Calibri"/>
            <w:noProof/>
            <w:sz w:val="18"/>
            <w:szCs w:val="18"/>
          </w:rPr>
          <w:t xml:space="preserve">: +383 (0)38 248 076 ▪ </w:t>
        </w:r>
        <w:hyperlink r:id="rId1" w:history="1">
          <w:r w:rsidR="00594AA0" w:rsidRPr="00874F05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B5" w:rsidRDefault="00AA67B5" w:rsidP="00D50B58">
      <w:r>
        <w:separator/>
      </w:r>
    </w:p>
  </w:footnote>
  <w:footnote w:type="continuationSeparator" w:id="0">
    <w:p w:rsidR="00AA67B5" w:rsidRDefault="00AA67B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2" w:name="OLE_LINK2"/>
    <w:bookmarkStart w:id="3" w:name="OLE_LINK3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27D00"/>
    <w:multiLevelType w:val="hybridMultilevel"/>
    <w:tmpl w:val="A3C09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1F47F7"/>
    <w:rsid w:val="00200CE7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23E5"/>
    <w:rsid w:val="0028363B"/>
    <w:rsid w:val="00285AF5"/>
    <w:rsid w:val="002B099B"/>
    <w:rsid w:val="002B1692"/>
    <w:rsid w:val="00300D19"/>
    <w:rsid w:val="00303354"/>
    <w:rsid w:val="00320CEB"/>
    <w:rsid w:val="003271AE"/>
    <w:rsid w:val="00327740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873A8"/>
    <w:rsid w:val="003A0BB7"/>
    <w:rsid w:val="003A1E4C"/>
    <w:rsid w:val="003B1980"/>
    <w:rsid w:val="003C0702"/>
    <w:rsid w:val="003C109C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0A52"/>
    <w:rsid w:val="0046124A"/>
    <w:rsid w:val="00462B75"/>
    <w:rsid w:val="00467A3F"/>
    <w:rsid w:val="00467D59"/>
    <w:rsid w:val="00474BAF"/>
    <w:rsid w:val="0047600B"/>
    <w:rsid w:val="00477375"/>
    <w:rsid w:val="00497394"/>
    <w:rsid w:val="004A1AB7"/>
    <w:rsid w:val="004A62BD"/>
    <w:rsid w:val="004B1962"/>
    <w:rsid w:val="004B50E1"/>
    <w:rsid w:val="004B7021"/>
    <w:rsid w:val="004C59E8"/>
    <w:rsid w:val="004E0B51"/>
    <w:rsid w:val="0050056F"/>
    <w:rsid w:val="00500B97"/>
    <w:rsid w:val="00502290"/>
    <w:rsid w:val="00515FEF"/>
    <w:rsid w:val="005221D8"/>
    <w:rsid w:val="00527DEA"/>
    <w:rsid w:val="00530542"/>
    <w:rsid w:val="00530F46"/>
    <w:rsid w:val="0053394F"/>
    <w:rsid w:val="00534D44"/>
    <w:rsid w:val="00547E37"/>
    <w:rsid w:val="00554B1D"/>
    <w:rsid w:val="005803C2"/>
    <w:rsid w:val="0058409A"/>
    <w:rsid w:val="00594AA0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55449"/>
    <w:rsid w:val="006770EE"/>
    <w:rsid w:val="006822DC"/>
    <w:rsid w:val="006913AE"/>
    <w:rsid w:val="00697A16"/>
    <w:rsid w:val="006A1D72"/>
    <w:rsid w:val="006A56F7"/>
    <w:rsid w:val="006B0BAE"/>
    <w:rsid w:val="006B4D9A"/>
    <w:rsid w:val="006B67A6"/>
    <w:rsid w:val="006B7B82"/>
    <w:rsid w:val="006C2300"/>
    <w:rsid w:val="006C2F3C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2FBB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25B15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5E1"/>
    <w:rsid w:val="008F3711"/>
    <w:rsid w:val="008F4A86"/>
    <w:rsid w:val="00902D51"/>
    <w:rsid w:val="00905F55"/>
    <w:rsid w:val="0090692A"/>
    <w:rsid w:val="00920BA9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840C0"/>
    <w:rsid w:val="0099194F"/>
    <w:rsid w:val="009A45BB"/>
    <w:rsid w:val="009B229C"/>
    <w:rsid w:val="009B34A8"/>
    <w:rsid w:val="009B7158"/>
    <w:rsid w:val="009D49AB"/>
    <w:rsid w:val="009D66CA"/>
    <w:rsid w:val="009E39BF"/>
    <w:rsid w:val="009E67C3"/>
    <w:rsid w:val="009F778E"/>
    <w:rsid w:val="00A24D63"/>
    <w:rsid w:val="00A36D10"/>
    <w:rsid w:val="00A43AB7"/>
    <w:rsid w:val="00A456EB"/>
    <w:rsid w:val="00A744F2"/>
    <w:rsid w:val="00A849F6"/>
    <w:rsid w:val="00A9704B"/>
    <w:rsid w:val="00AA3022"/>
    <w:rsid w:val="00AA66F6"/>
    <w:rsid w:val="00AA67B5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34B0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1B2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255"/>
    <w:rsid w:val="00BC6627"/>
    <w:rsid w:val="00BD1FA6"/>
    <w:rsid w:val="00BD7FBF"/>
    <w:rsid w:val="00BE2C06"/>
    <w:rsid w:val="00BE4527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A02B2"/>
    <w:rsid w:val="00CB6729"/>
    <w:rsid w:val="00CC2F34"/>
    <w:rsid w:val="00CD0DA4"/>
    <w:rsid w:val="00CE6B32"/>
    <w:rsid w:val="00CF430C"/>
    <w:rsid w:val="00D04837"/>
    <w:rsid w:val="00D04891"/>
    <w:rsid w:val="00D0493B"/>
    <w:rsid w:val="00D1291A"/>
    <w:rsid w:val="00D14640"/>
    <w:rsid w:val="00D23DF7"/>
    <w:rsid w:val="00D25FE8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75888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235DB"/>
    <w:rsid w:val="00E33585"/>
    <w:rsid w:val="00E335D7"/>
    <w:rsid w:val="00E356C8"/>
    <w:rsid w:val="00E35D2B"/>
    <w:rsid w:val="00E51008"/>
    <w:rsid w:val="00E54417"/>
    <w:rsid w:val="00E57E95"/>
    <w:rsid w:val="00E71E91"/>
    <w:rsid w:val="00E72098"/>
    <w:rsid w:val="00E82AEE"/>
    <w:rsid w:val="00E83C4B"/>
    <w:rsid w:val="00E85B89"/>
    <w:rsid w:val="00E865FF"/>
    <w:rsid w:val="00E918A3"/>
    <w:rsid w:val="00EA14F7"/>
    <w:rsid w:val="00EA36B1"/>
    <w:rsid w:val="00EC5D8C"/>
    <w:rsid w:val="00ED4B79"/>
    <w:rsid w:val="00ED4EFF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57A9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7707FB-5382-4E37-9C63-EB96B0D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D2E7-AA34-4311-8416-F87A9DFD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2</cp:revision>
  <cp:lastPrinted>2022-09-27T06:36:00Z</cp:lastPrinted>
  <dcterms:created xsi:type="dcterms:W3CDTF">2023-11-09T11:30:00Z</dcterms:created>
  <dcterms:modified xsi:type="dcterms:W3CDTF">2023-11-09T11:30:00Z</dcterms:modified>
</cp:coreProperties>
</file>