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CD" w:rsidRPr="006F02CD" w:rsidRDefault="006F02CD" w:rsidP="006F02CD">
      <w:pPr>
        <w:ind w:left="2880" w:firstLine="720"/>
        <w:rPr>
          <w:rFonts w:ascii="Calibri" w:hAnsi="Calibri"/>
          <w:b/>
          <w:sz w:val="22"/>
          <w:szCs w:val="22"/>
        </w:rPr>
      </w:pPr>
      <w:r w:rsidRPr="006F02CD">
        <w:rPr>
          <w:rFonts w:ascii="Calibri" w:hAnsi="Calibri"/>
          <w:b/>
          <w:sz w:val="22"/>
          <w:szCs w:val="22"/>
        </w:rPr>
        <w:t xml:space="preserve">SHPALLJE PËR FURNIZIME DHE SHËRBIME </w:t>
      </w:r>
    </w:p>
    <w:p w:rsidR="006F02CD" w:rsidRDefault="002C162A" w:rsidP="006F02C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AKP e cila ka në Administrim të Drejtpërdrejtë </w:t>
      </w:r>
      <w:r w:rsidRPr="000F6570">
        <w:rPr>
          <w:rFonts w:ascii="Calibri" w:hAnsi="Calibri"/>
          <w:sz w:val="22"/>
          <w:szCs w:val="22"/>
        </w:rPr>
        <w:t>Ndërmarrj</w:t>
      </w:r>
      <w:r>
        <w:rPr>
          <w:rFonts w:ascii="Calibri" w:hAnsi="Calibri"/>
          <w:sz w:val="22"/>
          <w:szCs w:val="22"/>
        </w:rPr>
        <w:t xml:space="preserve">en </w:t>
      </w:r>
      <w:r w:rsidRPr="000F6570">
        <w:rPr>
          <w:rFonts w:ascii="Calibri" w:hAnsi="Calibri"/>
          <w:sz w:val="22"/>
          <w:szCs w:val="22"/>
        </w:rPr>
        <w:t xml:space="preserve"> Shoqërore “</w:t>
      </w:r>
      <w:proofErr w:type="spellStart"/>
      <w:r>
        <w:rPr>
          <w:rFonts w:ascii="Calibri" w:hAnsi="Calibri"/>
          <w:sz w:val="22"/>
          <w:szCs w:val="22"/>
        </w:rPr>
        <w:t>Inex</w:t>
      </w:r>
      <w:proofErr w:type="spellEnd"/>
      <w:r>
        <w:rPr>
          <w:rFonts w:ascii="Calibri" w:hAnsi="Calibri"/>
          <w:sz w:val="22"/>
          <w:szCs w:val="22"/>
        </w:rPr>
        <w:t xml:space="preserve"> Sharr </w:t>
      </w:r>
      <w:proofErr w:type="spellStart"/>
      <w:r>
        <w:rPr>
          <w:rFonts w:ascii="Calibri" w:hAnsi="Calibri"/>
          <w:sz w:val="22"/>
          <w:szCs w:val="22"/>
        </w:rPr>
        <w:t>Planina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0F6570">
        <w:rPr>
          <w:rFonts w:ascii="Calibri" w:hAnsi="Calibri"/>
          <w:sz w:val="22"/>
          <w:szCs w:val="22"/>
        </w:rPr>
        <w:t xml:space="preserve">” </w:t>
      </w:r>
      <w:proofErr w:type="spellStart"/>
      <w:r>
        <w:rPr>
          <w:rFonts w:ascii="Calibri" w:hAnsi="Calibri"/>
          <w:sz w:val="22"/>
          <w:szCs w:val="22"/>
        </w:rPr>
        <w:t>Brezovicë</w:t>
      </w:r>
      <w:proofErr w:type="spellEnd"/>
      <w:r w:rsidRPr="000F6570">
        <w:rPr>
          <w:rFonts w:ascii="Calibri" w:hAnsi="Calibri"/>
          <w:sz w:val="22"/>
          <w:szCs w:val="22"/>
        </w:rPr>
        <w:t xml:space="preserve"> </w:t>
      </w:r>
    </w:p>
    <w:p w:rsidR="006F02CD" w:rsidRPr="000F6570" w:rsidRDefault="006F02CD" w:rsidP="006F02CD">
      <w:pPr>
        <w:jc w:val="center"/>
        <w:rPr>
          <w:rFonts w:ascii="Calibri" w:hAnsi="Calibri"/>
          <w:sz w:val="22"/>
          <w:szCs w:val="22"/>
        </w:rPr>
      </w:pPr>
      <w:r w:rsidRPr="000F6570">
        <w:rPr>
          <w:rFonts w:ascii="Calibri" w:hAnsi="Calibri"/>
          <w:b/>
          <w:sz w:val="22"/>
          <w:szCs w:val="22"/>
        </w:rPr>
        <w:t>SHPALLË</w:t>
      </w:r>
      <w:r w:rsidRPr="000F6570">
        <w:rPr>
          <w:rFonts w:ascii="Calibri" w:hAnsi="Calibri"/>
          <w:sz w:val="22"/>
          <w:szCs w:val="22"/>
        </w:rPr>
        <w:t xml:space="preserve"> këtë:</w:t>
      </w:r>
    </w:p>
    <w:p w:rsidR="006F02CD" w:rsidRPr="000F6570" w:rsidRDefault="006F02CD" w:rsidP="006F02CD">
      <w:pPr>
        <w:jc w:val="center"/>
        <w:rPr>
          <w:rFonts w:ascii="Calibri" w:hAnsi="Calibri"/>
          <w:sz w:val="22"/>
          <w:szCs w:val="22"/>
        </w:rPr>
      </w:pPr>
    </w:p>
    <w:p w:rsidR="006F02CD" w:rsidRPr="000F6570" w:rsidRDefault="006F02CD" w:rsidP="006F02CD">
      <w:pPr>
        <w:jc w:val="center"/>
        <w:rPr>
          <w:rFonts w:ascii="Calibri" w:hAnsi="Calibri"/>
          <w:b/>
          <w:sz w:val="22"/>
          <w:szCs w:val="22"/>
        </w:rPr>
      </w:pPr>
      <w:r w:rsidRPr="000F6570">
        <w:rPr>
          <w:rFonts w:ascii="Calibri" w:hAnsi="Calibri"/>
          <w:b/>
          <w:sz w:val="22"/>
          <w:szCs w:val="22"/>
        </w:rPr>
        <w:t>FTESË PËR OFERTË</w:t>
      </w:r>
    </w:p>
    <w:p w:rsidR="006F02CD" w:rsidRPr="000F6570" w:rsidRDefault="006F02CD" w:rsidP="006F02CD">
      <w:pPr>
        <w:jc w:val="center"/>
        <w:rPr>
          <w:rFonts w:ascii="Calibri" w:hAnsi="Calibri"/>
          <w:b/>
        </w:rPr>
      </w:pPr>
    </w:p>
    <w:p w:rsidR="002648CB" w:rsidRDefault="006F02CD" w:rsidP="002648CB">
      <w:pPr>
        <w:numPr>
          <w:ilvl w:val="0"/>
          <w:numId w:val="12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2C162A">
        <w:rPr>
          <w:rFonts w:ascii="Calibri" w:hAnsi="Calibri"/>
          <w:b/>
          <w:sz w:val="20"/>
          <w:szCs w:val="20"/>
          <w:u w:val="single"/>
        </w:rPr>
        <w:t>LËNDA E KONTRATËS</w:t>
      </w:r>
    </w:p>
    <w:p w:rsidR="00611790" w:rsidRPr="002C162A" w:rsidRDefault="00611790" w:rsidP="00611790">
      <w:pPr>
        <w:ind w:left="1080"/>
        <w:jc w:val="both"/>
        <w:rPr>
          <w:rFonts w:ascii="Calibri" w:hAnsi="Calibri"/>
          <w:b/>
          <w:sz w:val="20"/>
          <w:szCs w:val="20"/>
          <w:u w:val="single"/>
        </w:rPr>
      </w:pPr>
    </w:p>
    <w:p w:rsidR="00611790" w:rsidRPr="00611790" w:rsidRDefault="002648CB" w:rsidP="002648CB">
      <w:pPr>
        <w:pStyle w:val="ListParagraph"/>
        <w:numPr>
          <w:ilvl w:val="0"/>
          <w:numId w:val="19"/>
        </w:numPr>
        <w:spacing w:after="240" w:line="276" w:lineRule="auto"/>
        <w:ind w:left="567"/>
        <w:jc w:val="both"/>
        <w:rPr>
          <w:sz w:val="22"/>
          <w:szCs w:val="22"/>
        </w:rPr>
      </w:pPr>
      <w:r w:rsidRPr="00611790">
        <w:rPr>
          <w:b/>
          <w:sz w:val="22"/>
          <w:szCs w:val="22"/>
        </w:rPr>
        <w:t xml:space="preserve">Shpallje publike </w:t>
      </w:r>
      <w:r w:rsidR="00611790">
        <w:rPr>
          <w:b/>
          <w:sz w:val="22"/>
          <w:szCs w:val="22"/>
        </w:rPr>
        <w:t xml:space="preserve">për </w:t>
      </w:r>
      <w:r w:rsidR="00611790" w:rsidRPr="00611790">
        <w:rPr>
          <w:b/>
          <w:sz w:val="22"/>
          <w:szCs w:val="22"/>
        </w:rPr>
        <w:t xml:space="preserve">blerjen e dy </w:t>
      </w:r>
      <w:r w:rsidRPr="00611790">
        <w:rPr>
          <w:b/>
          <w:sz w:val="22"/>
          <w:szCs w:val="22"/>
        </w:rPr>
        <w:t>makinave për shtypjen e borës</w:t>
      </w:r>
    </w:p>
    <w:p w:rsidR="00611790" w:rsidRPr="00611790" w:rsidRDefault="00611790" w:rsidP="00611790">
      <w:pPr>
        <w:spacing w:after="24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Me qëllim të mirëmbajtjes së </w:t>
      </w:r>
      <w:proofErr w:type="spellStart"/>
      <w:r>
        <w:rPr>
          <w:b/>
          <w:sz w:val="22"/>
          <w:szCs w:val="22"/>
        </w:rPr>
        <w:t>stazës</w:t>
      </w:r>
      <w:proofErr w:type="spellEnd"/>
      <w:r>
        <w:rPr>
          <w:b/>
          <w:sz w:val="22"/>
          <w:szCs w:val="22"/>
        </w:rPr>
        <w:t xml:space="preserve"> në qendrën e </w:t>
      </w:r>
      <w:proofErr w:type="spellStart"/>
      <w:r>
        <w:rPr>
          <w:b/>
          <w:sz w:val="22"/>
          <w:szCs w:val="22"/>
        </w:rPr>
        <w:t>skijimit</w:t>
      </w:r>
      <w:proofErr w:type="spellEnd"/>
      <w:r>
        <w:rPr>
          <w:b/>
          <w:sz w:val="22"/>
          <w:szCs w:val="22"/>
        </w:rPr>
        <w:t xml:space="preserve"> në </w:t>
      </w:r>
      <w:proofErr w:type="spellStart"/>
      <w:r>
        <w:rPr>
          <w:b/>
          <w:sz w:val="22"/>
          <w:szCs w:val="22"/>
        </w:rPr>
        <w:t>Brezovicë</w:t>
      </w:r>
      <w:proofErr w:type="spellEnd"/>
      <w:r>
        <w:rPr>
          <w:b/>
          <w:sz w:val="22"/>
          <w:szCs w:val="22"/>
        </w:rPr>
        <w:t>, AKP shpall</w:t>
      </w:r>
      <w:r w:rsidR="00490493">
        <w:rPr>
          <w:b/>
          <w:sz w:val="22"/>
          <w:szCs w:val="22"/>
        </w:rPr>
        <w:t>ë</w:t>
      </w:r>
      <w:r>
        <w:rPr>
          <w:b/>
          <w:sz w:val="22"/>
          <w:szCs w:val="22"/>
        </w:rPr>
        <w:t xml:space="preserve"> tenderin për blerjen e dy makinave</w:t>
      </w:r>
      <w:r w:rsidR="00490493">
        <w:rPr>
          <w:b/>
          <w:sz w:val="22"/>
          <w:szCs w:val="22"/>
        </w:rPr>
        <w:t xml:space="preserve"> të përdorura</w:t>
      </w:r>
      <w:r>
        <w:rPr>
          <w:b/>
          <w:sz w:val="22"/>
          <w:szCs w:val="22"/>
        </w:rPr>
        <w:t xml:space="preserve"> për shtypjen e borës</w:t>
      </w:r>
      <w:r w:rsidR="002648CB" w:rsidRPr="00611790">
        <w:rPr>
          <w:b/>
          <w:sz w:val="22"/>
          <w:szCs w:val="22"/>
        </w:rPr>
        <w:t xml:space="preserve"> </w:t>
      </w:r>
    </w:p>
    <w:p w:rsidR="00611790" w:rsidRPr="00611790" w:rsidRDefault="00611790" w:rsidP="00611790">
      <w:pPr>
        <w:pStyle w:val="ListParagraph"/>
        <w:numPr>
          <w:ilvl w:val="0"/>
          <w:numId w:val="19"/>
        </w:numPr>
        <w:spacing w:after="240"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11790">
        <w:rPr>
          <w:rFonts w:asciiTheme="minorHAnsi" w:hAnsiTheme="minorHAnsi"/>
          <w:b/>
          <w:sz w:val="22"/>
          <w:szCs w:val="22"/>
          <w:u w:val="single"/>
        </w:rPr>
        <w:t>Kërkesat teknike për blerje e këtyre dy makinave përfshin:</w:t>
      </w:r>
    </w:p>
    <w:p w:rsidR="00611790" w:rsidRDefault="00611790" w:rsidP="00611790">
      <w:pPr>
        <w:rPr>
          <w:rFonts w:asciiTheme="minorHAnsi" w:hAnsiTheme="minorHAnsi"/>
          <w:sz w:val="22"/>
          <w:szCs w:val="22"/>
        </w:rPr>
      </w:pPr>
      <w:r w:rsidRPr="00611790">
        <w:rPr>
          <w:rFonts w:asciiTheme="minorHAnsi" w:hAnsiTheme="minorHAnsi"/>
          <w:sz w:val="22"/>
          <w:szCs w:val="22"/>
        </w:rPr>
        <w:t xml:space="preserve">1) Makinat për </w:t>
      </w:r>
      <w:r>
        <w:rPr>
          <w:rFonts w:asciiTheme="minorHAnsi" w:hAnsiTheme="minorHAnsi"/>
          <w:sz w:val="22"/>
          <w:szCs w:val="22"/>
        </w:rPr>
        <w:t xml:space="preserve">shtypjen e </w:t>
      </w:r>
      <w:r w:rsidRPr="00611790">
        <w:rPr>
          <w:rFonts w:asciiTheme="minorHAnsi" w:hAnsiTheme="minorHAnsi"/>
          <w:sz w:val="22"/>
          <w:szCs w:val="22"/>
        </w:rPr>
        <w:t xml:space="preserve"> borës duhet të jenë të tipit PB 200D ose ndonjë tip tjetër që përmbush nevojat teknike për pune në qendër te </w:t>
      </w:r>
      <w:proofErr w:type="spellStart"/>
      <w:r w:rsidRPr="00611790">
        <w:rPr>
          <w:rFonts w:asciiTheme="minorHAnsi" w:hAnsiTheme="minorHAnsi"/>
          <w:sz w:val="22"/>
          <w:szCs w:val="22"/>
        </w:rPr>
        <w:t>skijimit</w:t>
      </w:r>
      <w:proofErr w:type="spellEnd"/>
      <w:r w:rsidRPr="00611790">
        <w:rPr>
          <w:rFonts w:asciiTheme="minorHAnsi" w:hAnsiTheme="minorHAnsi"/>
          <w:sz w:val="22"/>
          <w:szCs w:val="22"/>
        </w:rPr>
        <w:t xml:space="preserve"> në </w:t>
      </w:r>
      <w:proofErr w:type="spellStart"/>
      <w:r w:rsidRPr="00611790">
        <w:rPr>
          <w:rFonts w:asciiTheme="minorHAnsi" w:hAnsiTheme="minorHAnsi"/>
          <w:sz w:val="22"/>
          <w:szCs w:val="22"/>
        </w:rPr>
        <w:t>Brezovice</w:t>
      </w:r>
      <w:proofErr w:type="spellEnd"/>
      <w:r w:rsidRPr="00611790">
        <w:rPr>
          <w:rFonts w:asciiTheme="minorHAnsi" w:hAnsiTheme="minorHAnsi"/>
          <w:sz w:val="22"/>
          <w:szCs w:val="22"/>
        </w:rPr>
        <w:t xml:space="preserve">.  </w:t>
      </w:r>
    </w:p>
    <w:p w:rsidR="00611790" w:rsidRDefault="00611790" w:rsidP="00611790">
      <w:pPr>
        <w:rPr>
          <w:rFonts w:asciiTheme="minorHAnsi" w:hAnsiTheme="minorHAnsi" w:cs="Courier New"/>
          <w:color w:val="202124"/>
          <w:sz w:val="22"/>
          <w:szCs w:val="22"/>
        </w:rPr>
      </w:pPr>
      <w:r w:rsidRPr="00611790">
        <w:rPr>
          <w:rFonts w:asciiTheme="minorHAnsi" w:hAnsiTheme="minorHAnsi" w:cs="Courier New"/>
          <w:color w:val="202124"/>
          <w:sz w:val="22"/>
          <w:szCs w:val="22"/>
        </w:rPr>
        <w:t xml:space="preserve">2) Kompania duhet të bëj përgatitjen  dhe trajnimi i punëtorëve për vozitje </w:t>
      </w:r>
    </w:p>
    <w:p w:rsidR="00611790" w:rsidRDefault="00611790" w:rsidP="00611790">
      <w:pPr>
        <w:rPr>
          <w:rFonts w:asciiTheme="minorHAnsi" w:hAnsiTheme="minorHAnsi" w:cs="Courier New"/>
          <w:color w:val="202124"/>
          <w:sz w:val="22"/>
          <w:szCs w:val="22"/>
        </w:rPr>
      </w:pPr>
      <w:r w:rsidRPr="00611790">
        <w:rPr>
          <w:rFonts w:asciiTheme="minorHAnsi" w:hAnsiTheme="minorHAnsi" w:cs="Courier New"/>
          <w:color w:val="202124"/>
          <w:sz w:val="22"/>
          <w:szCs w:val="22"/>
        </w:rPr>
        <w:t xml:space="preserve">3) Duhet të ofroj garanci teknike për korrektësinë e makinës për </w:t>
      </w:r>
      <w:proofErr w:type="spellStart"/>
      <w:r w:rsidRPr="00611790">
        <w:rPr>
          <w:rFonts w:asciiTheme="minorHAnsi" w:hAnsiTheme="minorHAnsi" w:cs="Courier New"/>
          <w:color w:val="202124"/>
          <w:sz w:val="22"/>
          <w:szCs w:val="22"/>
        </w:rPr>
        <w:t>trasimin</w:t>
      </w:r>
      <w:proofErr w:type="spellEnd"/>
      <w:r w:rsidRPr="00611790">
        <w:rPr>
          <w:rFonts w:asciiTheme="minorHAnsi" w:hAnsiTheme="minorHAnsi" w:cs="Courier New"/>
          <w:color w:val="202124"/>
          <w:sz w:val="22"/>
          <w:szCs w:val="22"/>
        </w:rPr>
        <w:t xml:space="preserve"> e bores</w:t>
      </w:r>
    </w:p>
    <w:p w:rsidR="00611790" w:rsidRDefault="00611790" w:rsidP="00611790">
      <w:pPr>
        <w:rPr>
          <w:rFonts w:asciiTheme="minorHAnsi" w:hAnsiTheme="minorHAnsi" w:cs="Courier New"/>
          <w:color w:val="202124"/>
          <w:sz w:val="22"/>
          <w:szCs w:val="22"/>
        </w:rPr>
      </w:pPr>
      <w:r w:rsidRPr="00611790">
        <w:rPr>
          <w:rFonts w:asciiTheme="minorHAnsi" w:hAnsiTheme="minorHAnsi" w:cs="Courier New"/>
          <w:color w:val="202124"/>
          <w:sz w:val="22"/>
          <w:szCs w:val="22"/>
        </w:rPr>
        <w:t>4) Duhet të ofroj periudhën  e garancisë së paku 3 vjet për funksionimin normal te makinës</w:t>
      </w:r>
    </w:p>
    <w:p w:rsidR="00611790" w:rsidRDefault="00611790" w:rsidP="00611790">
      <w:pPr>
        <w:rPr>
          <w:rFonts w:asciiTheme="minorHAnsi" w:hAnsiTheme="minorHAnsi" w:cs="Courier New"/>
          <w:color w:val="202124"/>
          <w:sz w:val="22"/>
          <w:szCs w:val="22"/>
        </w:rPr>
      </w:pPr>
      <w:r w:rsidRPr="00611790">
        <w:rPr>
          <w:rFonts w:asciiTheme="minorHAnsi" w:hAnsiTheme="minorHAnsi" w:cs="Courier New"/>
          <w:color w:val="202124"/>
          <w:sz w:val="22"/>
          <w:szCs w:val="22"/>
        </w:rPr>
        <w:t>5) Detyrim për sigurimin e pjesëve të këmbimit pas përfundimit të periudhës së garancisë me shpenzimet e blerësit</w:t>
      </w:r>
    </w:p>
    <w:p w:rsidR="00611790" w:rsidRDefault="00611790" w:rsidP="00611790">
      <w:pPr>
        <w:rPr>
          <w:rFonts w:asciiTheme="minorHAnsi" w:hAnsiTheme="minorHAnsi" w:cs="Courier New"/>
          <w:color w:val="202124"/>
          <w:sz w:val="22"/>
          <w:szCs w:val="22"/>
        </w:rPr>
      </w:pPr>
      <w:r w:rsidRPr="00611790">
        <w:rPr>
          <w:rFonts w:asciiTheme="minorHAnsi" w:hAnsiTheme="minorHAnsi" w:cs="Courier New"/>
          <w:color w:val="202124"/>
          <w:sz w:val="22"/>
          <w:szCs w:val="22"/>
        </w:rPr>
        <w:t>6) Makina duhet te ketë  një dërrasë dhe një parmendë (</w:t>
      </w:r>
      <w:proofErr w:type="spellStart"/>
      <w:r w:rsidRPr="00611790">
        <w:rPr>
          <w:rFonts w:asciiTheme="minorHAnsi" w:hAnsiTheme="minorHAnsi" w:cs="Courier New"/>
          <w:color w:val="202124"/>
          <w:sz w:val="22"/>
          <w:szCs w:val="22"/>
        </w:rPr>
        <w:t>Plluge</w:t>
      </w:r>
      <w:proofErr w:type="spellEnd"/>
      <w:r w:rsidRPr="00611790">
        <w:rPr>
          <w:rFonts w:asciiTheme="minorHAnsi" w:hAnsiTheme="minorHAnsi" w:cs="Courier New"/>
          <w:color w:val="202124"/>
          <w:sz w:val="22"/>
          <w:szCs w:val="22"/>
        </w:rPr>
        <w:t>)  dhe, nëse është e mundur, një punues (frezë).</w:t>
      </w:r>
    </w:p>
    <w:p w:rsidR="00611790" w:rsidRDefault="00611790" w:rsidP="00611790">
      <w:pPr>
        <w:rPr>
          <w:rFonts w:asciiTheme="minorHAnsi" w:hAnsiTheme="minorHAnsi" w:cs="Courier New"/>
          <w:color w:val="202124"/>
          <w:sz w:val="22"/>
          <w:szCs w:val="22"/>
        </w:rPr>
      </w:pPr>
      <w:r w:rsidRPr="00611790">
        <w:rPr>
          <w:rFonts w:asciiTheme="minorHAnsi" w:hAnsiTheme="minorHAnsi" w:cs="Courier New"/>
          <w:color w:val="202124"/>
          <w:sz w:val="22"/>
          <w:szCs w:val="22"/>
        </w:rPr>
        <w:t>7) Detyrim për mirëmbajtjen teknike të traktorit pas përfundimit të periudhës së garancisë me shpenzimet e blerësit.</w:t>
      </w:r>
    </w:p>
    <w:p w:rsidR="00611790" w:rsidRDefault="00611790" w:rsidP="00611790">
      <w:pPr>
        <w:rPr>
          <w:rFonts w:asciiTheme="minorHAnsi" w:hAnsiTheme="minorHAnsi" w:cs="Courier New"/>
          <w:color w:val="202124"/>
          <w:sz w:val="22"/>
          <w:szCs w:val="22"/>
        </w:rPr>
      </w:pPr>
      <w:r w:rsidRPr="00611790">
        <w:rPr>
          <w:rFonts w:asciiTheme="minorHAnsi" w:hAnsiTheme="minorHAnsi" w:cs="Courier New"/>
          <w:color w:val="202124"/>
          <w:sz w:val="22"/>
          <w:szCs w:val="22"/>
        </w:rPr>
        <w:t>8) Sigurimi i gomave rezervë me shpenzimet e blerësit</w:t>
      </w:r>
    </w:p>
    <w:p w:rsidR="00611790" w:rsidRDefault="00611790" w:rsidP="00611790">
      <w:pPr>
        <w:rPr>
          <w:rFonts w:asciiTheme="minorHAnsi" w:hAnsiTheme="minorHAnsi" w:cs="Courier New"/>
          <w:color w:val="202124"/>
          <w:sz w:val="22"/>
          <w:szCs w:val="22"/>
        </w:rPr>
      </w:pPr>
      <w:r w:rsidRPr="00611790">
        <w:rPr>
          <w:rFonts w:asciiTheme="minorHAnsi" w:hAnsiTheme="minorHAnsi" w:cs="Courier New"/>
          <w:color w:val="202124"/>
          <w:sz w:val="22"/>
          <w:szCs w:val="22"/>
        </w:rPr>
        <w:t>9) Detyrimi i shitësit që me shpenzimet e veta t'i sjellë makinat e borës në qendrën e skijimit</w:t>
      </w:r>
    </w:p>
    <w:p w:rsidR="00611790" w:rsidRPr="00490493" w:rsidRDefault="00611790" w:rsidP="00611790">
      <w:pPr>
        <w:rPr>
          <w:rFonts w:asciiTheme="minorHAnsi" w:hAnsiTheme="minorHAnsi" w:cs="Courier New"/>
          <w:color w:val="202124"/>
          <w:sz w:val="22"/>
          <w:szCs w:val="22"/>
        </w:rPr>
      </w:pPr>
      <w:r w:rsidRPr="00611790">
        <w:rPr>
          <w:rFonts w:asciiTheme="minorHAnsi" w:hAnsiTheme="minorHAnsi" w:cs="Courier New"/>
          <w:color w:val="202124"/>
          <w:sz w:val="22"/>
          <w:szCs w:val="22"/>
        </w:rPr>
        <w:t>10) Që makinat  të jenë të fuqishme të paktën 400 kuaj fuqi.</w:t>
      </w:r>
    </w:p>
    <w:p w:rsidR="00611790" w:rsidRPr="00611790" w:rsidRDefault="00611790" w:rsidP="00611790">
      <w:pPr>
        <w:jc w:val="both"/>
        <w:rPr>
          <w:rFonts w:asciiTheme="minorHAnsi" w:hAnsiTheme="minorHAnsi"/>
          <w:sz w:val="22"/>
          <w:szCs w:val="22"/>
        </w:rPr>
      </w:pPr>
    </w:p>
    <w:p w:rsidR="00611790" w:rsidRPr="00611790" w:rsidRDefault="00611790" w:rsidP="00611790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  <w:r w:rsidRPr="00611790">
        <w:rPr>
          <w:rFonts w:asciiTheme="minorHAnsi" w:hAnsiTheme="minorHAnsi"/>
          <w:b/>
          <w:sz w:val="22"/>
          <w:szCs w:val="22"/>
          <w:u w:val="single"/>
        </w:rPr>
        <w:t>Kërkesat teknike për operatorin ekonomik:</w:t>
      </w:r>
    </w:p>
    <w:p w:rsidR="00611790" w:rsidRDefault="00611790" w:rsidP="00611790">
      <w:p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611790">
        <w:rPr>
          <w:rFonts w:asciiTheme="minorHAnsi" w:hAnsiTheme="minorHAnsi"/>
          <w:sz w:val="22"/>
          <w:szCs w:val="22"/>
        </w:rPr>
        <w:t xml:space="preserve">Operatori ekonomik duhet të jetë i regjistruar në Republikën e Kosovës ose jashtë Kosovës ose mundë të jetë </w:t>
      </w:r>
      <w:proofErr w:type="spellStart"/>
      <w:r w:rsidRPr="00611790">
        <w:rPr>
          <w:rFonts w:asciiTheme="minorHAnsi" w:hAnsiTheme="minorHAnsi"/>
          <w:sz w:val="22"/>
          <w:szCs w:val="22"/>
        </w:rPr>
        <w:t>konzorcium</w:t>
      </w:r>
      <w:proofErr w:type="spellEnd"/>
      <w:r w:rsidRPr="00611790">
        <w:rPr>
          <w:rFonts w:asciiTheme="minorHAnsi" w:hAnsiTheme="minorHAnsi"/>
          <w:sz w:val="22"/>
          <w:szCs w:val="22"/>
        </w:rPr>
        <w:t xml:space="preserve"> me kompaninë e regjistruar në Kosovë.</w:t>
      </w:r>
    </w:p>
    <w:p w:rsidR="00611790" w:rsidRPr="00611790" w:rsidRDefault="00611790" w:rsidP="00611790">
      <w:p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611790">
        <w:rPr>
          <w:rFonts w:asciiTheme="minorHAnsi" w:hAnsiTheme="minorHAnsi"/>
          <w:sz w:val="22"/>
          <w:szCs w:val="22"/>
        </w:rPr>
        <w:t xml:space="preserve">Duhet të ofroj </w:t>
      </w:r>
      <w:proofErr w:type="spellStart"/>
      <w:r w:rsidRPr="00611790">
        <w:rPr>
          <w:rFonts w:asciiTheme="minorHAnsi" w:hAnsiTheme="minorHAnsi"/>
          <w:sz w:val="22"/>
          <w:szCs w:val="22"/>
        </w:rPr>
        <w:t>garancion</w:t>
      </w:r>
      <w:proofErr w:type="spellEnd"/>
      <w:r w:rsidRPr="00611790">
        <w:rPr>
          <w:rFonts w:asciiTheme="minorHAnsi" w:hAnsiTheme="minorHAnsi"/>
          <w:sz w:val="22"/>
          <w:szCs w:val="22"/>
        </w:rPr>
        <w:t xml:space="preserve"> së paku </w:t>
      </w:r>
      <w:r w:rsidR="0058300C">
        <w:rPr>
          <w:rFonts w:asciiTheme="minorHAnsi" w:hAnsiTheme="minorHAnsi"/>
          <w:sz w:val="22"/>
          <w:szCs w:val="22"/>
        </w:rPr>
        <w:t>3</w:t>
      </w:r>
      <w:r w:rsidRPr="00611790">
        <w:rPr>
          <w:rFonts w:asciiTheme="minorHAnsi" w:hAnsiTheme="minorHAnsi"/>
          <w:sz w:val="22"/>
          <w:szCs w:val="22"/>
        </w:rPr>
        <w:t xml:space="preserve"> vjeçar për këto makina </w:t>
      </w:r>
    </w:p>
    <w:p w:rsidR="00611790" w:rsidRPr="00611790" w:rsidRDefault="00611790" w:rsidP="00611790">
      <w:pPr>
        <w:spacing w:line="276" w:lineRule="auto"/>
        <w:rPr>
          <w:rFonts w:asciiTheme="minorHAnsi" w:hAnsiTheme="minorHAnsi"/>
          <w:sz w:val="22"/>
          <w:szCs w:val="22"/>
        </w:rPr>
      </w:pPr>
      <w:r w:rsidRPr="00611790">
        <w:rPr>
          <w:rFonts w:asciiTheme="minorHAnsi" w:hAnsiTheme="minorHAnsi"/>
          <w:sz w:val="22"/>
          <w:szCs w:val="22"/>
        </w:rPr>
        <w:t>Periudhe e dorëzimit të oferta</w:t>
      </w:r>
      <w:r w:rsidR="00490493">
        <w:rPr>
          <w:rFonts w:asciiTheme="minorHAnsi" w:hAnsiTheme="minorHAnsi"/>
          <w:sz w:val="22"/>
          <w:szCs w:val="22"/>
        </w:rPr>
        <w:t xml:space="preserve">ve 10 </w:t>
      </w:r>
      <w:r w:rsidRPr="00611790">
        <w:rPr>
          <w:rFonts w:asciiTheme="minorHAnsi" w:hAnsiTheme="minorHAnsi"/>
          <w:sz w:val="22"/>
          <w:szCs w:val="22"/>
        </w:rPr>
        <w:t xml:space="preserve">ditë nga data e shpalljes. </w:t>
      </w:r>
      <w:r w:rsidRPr="00611790">
        <w:rPr>
          <w:rFonts w:asciiTheme="minorHAnsi" w:hAnsiTheme="minorHAnsi"/>
          <w:sz w:val="22"/>
          <w:szCs w:val="22"/>
        </w:rPr>
        <w:tab/>
      </w:r>
    </w:p>
    <w:p w:rsidR="00611790" w:rsidRPr="00611790" w:rsidRDefault="00611790" w:rsidP="00611790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  <w:r w:rsidRPr="00611790">
        <w:rPr>
          <w:rFonts w:asciiTheme="minorHAnsi" w:hAnsiTheme="minorHAnsi"/>
          <w:sz w:val="22"/>
          <w:szCs w:val="22"/>
        </w:rPr>
        <w:t>Periudha për kryerjen e këtyre furnizimeve më së largu 15 ditë nga data e nënshkrimit të kontratës.</w:t>
      </w:r>
    </w:p>
    <w:p w:rsidR="00611790" w:rsidRPr="00611790" w:rsidRDefault="00611790" w:rsidP="00611790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  <w:r w:rsidRPr="00611790">
        <w:rPr>
          <w:rFonts w:asciiTheme="minorHAnsi" w:hAnsiTheme="minorHAnsi"/>
          <w:sz w:val="22"/>
          <w:szCs w:val="22"/>
        </w:rPr>
        <w:t>Operatori ekonomik fitues do të shpallet ai i cili i plotëson kriteret teknike dhe oferton me çmimin më të ulët.</w:t>
      </w:r>
    </w:p>
    <w:p w:rsidR="00611790" w:rsidRPr="00611790" w:rsidRDefault="00611790" w:rsidP="00611790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  <w:r w:rsidRPr="00611790">
        <w:rPr>
          <w:rFonts w:asciiTheme="minorHAnsi" w:hAnsiTheme="minorHAnsi"/>
          <w:sz w:val="22"/>
          <w:szCs w:val="22"/>
        </w:rPr>
        <w:t>Buxheti maksimal i lejuar për këtë aktivitet është 35,000.00 Euro.</w:t>
      </w:r>
    </w:p>
    <w:p w:rsidR="006F02CD" w:rsidRDefault="006F02CD" w:rsidP="006F02CD">
      <w:pPr>
        <w:ind w:left="1080"/>
        <w:jc w:val="both"/>
        <w:rPr>
          <w:rFonts w:ascii="Calibri" w:hAnsi="Calibri"/>
          <w:b/>
          <w:sz w:val="20"/>
          <w:szCs w:val="20"/>
          <w:u w:val="single"/>
        </w:rPr>
      </w:pPr>
    </w:p>
    <w:p w:rsidR="006F02CD" w:rsidRDefault="006F02CD" w:rsidP="006F02CD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b/>
          <w:sz w:val="20"/>
          <w:szCs w:val="20"/>
          <w:u w:val="single"/>
        </w:rPr>
        <w:t>AFATI KOHOR DHE VENDI PËR DOR</w:t>
      </w:r>
      <w:r>
        <w:rPr>
          <w:rFonts w:ascii="Calibri" w:hAnsi="Calibri"/>
          <w:b/>
          <w:sz w:val="20"/>
          <w:szCs w:val="20"/>
          <w:u w:val="single"/>
        </w:rPr>
        <w:t>Ë</w:t>
      </w:r>
      <w:r w:rsidRPr="000F6570">
        <w:rPr>
          <w:rFonts w:ascii="Calibri" w:hAnsi="Calibri"/>
          <w:b/>
          <w:sz w:val="20"/>
          <w:szCs w:val="20"/>
          <w:u w:val="single"/>
        </w:rPr>
        <w:t>ZIMIN E OFERTAVE</w:t>
      </w:r>
      <w:r w:rsidRPr="000F6570">
        <w:rPr>
          <w:rFonts w:ascii="Calibri" w:hAnsi="Calibri"/>
          <w:sz w:val="20"/>
          <w:szCs w:val="20"/>
        </w:rPr>
        <w:t xml:space="preserve"> </w:t>
      </w:r>
    </w:p>
    <w:p w:rsidR="00380F46" w:rsidRDefault="00380F46" w:rsidP="006F02CD">
      <w:pPr>
        <w:jc w:val="both"/>
        <w:rPr>
          <w:rFonts w:ascii="Calibri" w:hAnsi="Calibri"/>
          <w:sz w:val="20"/>
          <w:szCs w:val="20"/>
        </w:rPr>
      </w:pPr>
    </w:p>
    <w:p w:rsidR="002648CB" w:rsidRDefault="00611790" w:rsidP="0061179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2648CB">
        <w:rPr>
          <w:rFonts w:ascii="Calibri" w:hAnsi="Calibri"/>
          <w:sz w:val="20"/>
          <w:szCs w:val="20"/>
        </w:rPr>
        <w:t xml:space="preserve">Për tu njohur më afër me aktivitetet që do të kryhen Operatorët ekonomik mund të bëjnë vizitë te  </w:t>
      </w:r>
    </w:p>
    <w:p w:rsidR="00611790" w:rsidRDefault="002648CB" w:rsidP="0061179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Qendra e </w:t>
      </w:r>
      <w:proofErr w:type="spellStart"/>
      <w:r>
        <w:rPr>
          <w:rFonts w:ascii="Calibri" w:hAnsi="Calibri"/>
          <w:sz w:val="20"/>
          <w:szCs w:val="20"/>
        </w:rPr>
        <w:t>Skijimit</w:t>
      </w:r>
      <w:proofErr w:type="spellEnd"/>
      <w:r>
        <w:rPr>
          <w:rFonts w:ascii="Calibri" w:hAnsi="Calibri"/>
          <w:sz w:val="20"/>
          <w:szCs w:val="20"/>
        </w:rPr>
        <w:t xml:space="preserve"> në </w:t>
      </w:r>
      <w:proofErr w:type="spellStart"/>
      <w:r>
        <w:rPr>
          <w:rFonts w:ascii="Calibri" w:hAnsi="Calibri"/>
          <w:sz w:val="20"/>
          <w:szCs w:val="20"/>
        </w:rPr>
        <w:t>Brezovicë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="007D62AD">
        <w:rPr>
          <w:rFonts w:ascii="Calibri" w:hAnsi="Calibri"/>
          <w:sz w:val="20"/>
          <w:szCs w:val="20"/>
        </w:rPr>
        <w:t>çdo</w:t>
      </w:r>
      <w:r>
        <w:rPr>
          <w:rFonts w:ascii="Calibri" w:hAnsi="Calibri"/>
          <w:sz w:val="20"/>
          <w:szCs w:val="20"/>
        </w:rPr>
        <w:t xml:space="preserve"> ditë punë nga data </w:t>
      </w:r>
      <w:r w:rsidR="00611790">
        <w:rPr>
          <w:rFonts w:ascii="Calibri" w:hAnsi="Calibri"/>
          <w:sz w:val="20"/>
          <w:szCs w:val="20"/>
        </w:rPr>
        <w:t>02</w:t>
      </w:r>
      <w:r>
        <w:rPr>
          <w:rFonts w:ascii="Calibri" w:hAnsi="Calibri"/>
          <w:sz w:val="20"/>
          <w:szCs w:val="20"/>
        </w:rPr>
        <w:t>.</w:t>
      </w:r>
      <w:r w:rsidR="00611790">
        <w:rPr>
          <w:rFonts w:ascii="Calibri" w:hAnsi="Calibri"/>
          <w:sz w:val="20"/>
          <w:szCs w:val="20"/>
        </w:rPr>
        <w:t>12</w:t>
      </w:r>
      <w:r>
        <w:rPr>
          <w:rFonts w:ascii="Calibri" w:hAnsi="Calibri"/>
          <w:sz w:val="20"/>
          <w:szCs w:val="20"/>
        </w:rPr>
        <w:t xml:space="preserve">.2022 deri më </w:t>
      </w:r>
      <w:r w:rsidR="00611790">
        <w:rPr>
          <w:rFonts w:ascii="Calibri" w:hAnsi="Calibri"/>
          <w:sz w:val="20"/>
          <w:szCs w:val="20"/>
        </w:rPr>
        <w:t>1</w:t>
      </w:r>
      <w:r w:rsidR="00490493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.1</w:t>
      </w:r>
      <w:r w:rsidR="00611790">
        <w:rPr>
          <w:rFonts w:ascii="Calibri" w:hAnsi="Calibri"/>
          <w:sz w:val="20"/>
          <w:szCs w:val="20"/>
        </w:rPr>
        <w:t>2</w:t>
      </w:r>
      <w:r w:rsidR="00490493">
        <w:rPr>
          <w:rFonts w:ascii="Calibri" w:hAnsi="Calibri"/>
          <w:sz w:val="20"/>
          <w:szCs w:val="20"/>
        </w:rPr>
        <w:t>.2022.</w:t>
      </w:r>
    </w:p>
    <w:p w:rsidR="006F02CD" w:rsidRPr="000F6570" w:rsidRDefault="006F02CD" w:rsidP="00611790">
      <w:pPr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lastRenderedPageBreak/>
        <w:t>Ofertat finale të cilat duhet të jenë në zarf të mbyllur, duhet të dërgohen m</w:t>
      </w:r>
      <w:r>
        <w:rPr>
          <w:rFonts w:ascii="Calibri" w:hAnsi="Calibri"/>
          <w:sz w:val="20"/>
          <w:szCs w:val="20"/>
        </w:rPr>
        <w:t>ë</w:t>
      </w:r>
      <w:r w:rsidRPr="000F6570">
        <w:rPr>
          <w:rFonts w:ascii="Calibri" w:hAnsi="Calibri"/>
          <w:sz w:val="20"/>
          <w:szCs w:val="20"/>
        </w:rPr>
        <w:t xml:space="preserve"> datën </w:t>
      </w:r>
      <w:r w:rsidR="00490493">
        <w:rPr>
          <w:rFonts w:ascii="Calibri" w:hAnsi="Calibri"/>
          <w:b/>
          <w:sz w:val="20"/>
          <w:szCs w:val="20"/>
          <w:u w:val="single"/>
        </w:rPr>
        <w:t>12</w:t>
      </w:r>
      <w:r w:rsidR="00611790">
        <w:rPr>
          <w:rFonts w:ascii="Calibri" w:hAnsi="Calibri"/>
          <w:b/>
          <w:sz w:val="20"/>
          <w:szCs w:val="20"/>
          <w:u w:val="single"/>
        </w:rPr>
        <w:t>.12.2022</w:t>
      </w:r>
      <w:r w:rsidRPr="000F6570">
        <w:rPr>
          <w:rFonts w:ascii="Calibri" w:hAnsi="Calibri"/>
          <w:sz w:val="20"/>
          <w:szCs w:val="20"/>
        </w:rPr>
        <w:t xml:space="preserve"> nga ora </w:t>
      </w:r>
      <w:r w:rsidRPr="000F6570">
        <w:rPr>
          <w:rFonts w:ascii="Calibri" w:hAnsi="Calibri"/>
          <w:b/>
          <w:sz w:val="20"/>
          <w:szCs w:val="20"/>
        </w:rPr>
        <w:t>1</w:t>
      </w:r>
      <w:r w:rsidR="00625B5A">
        <w:rPr>
          <w:rFonts w:ascii="Calibri" w:hAnsi="Calibri"/>
          <w:b/>
          <w:sz w:val="20"/>
          <w:szCs w:val="20"/>
        </w:rPr>
        <w:t>3:00</w:t>
      </w:r>
      <w:r>
        <w:rPr>
          <w:rFonts w:ascii="Calibri" w:hAnsi="Calibri"/>
          <w:b/>
          <w:sz w:val="20"/>
          <w:szCs w:val="20"/>
        </w:rPr>
        <w:t xml:space="preserve"> </w:t>
      </w:r>
      <w:r w:rsidRPr="000F6570">
        <w:rPr>
          <w:rFonts w:ascii="Calibri" w:hAnsi="Calibri"/>
          <w:sz w:val="20"/>
          <w:szCs w:val="20"/>
        </w:rPr>
        <w:t xml:space="preserve"> deri në orën </w:t>
      </w:r>
      <w:r w:rsidRPr="000F6570">
        <w:rPr>
          <w:rFonts w:ascii="Calibri" w:hAnsi="Calibri"/>
          <w:b/>
          <w:sz w:val="20"/>
          <w:szCs w:val="20"/>
        </w:rPr>
        <w:t>1</w:t>
      </w:r>
      <w:r w:rsidR="00625B5A">
        <w:rPr>
          <w:rFonts w:ascii="Calibri" w:hAnsi="Calibri"/>
          <w:b/>
          <w:sz w:val="20"/>
          <w:szCs w:val="20"/>
        </w:rPr>
        <w:t>4:00</w:t>
      </w:r>
      <w:r w:rsidRPr="000F6570">
        <w:rPr>
          <w:rFonts w:ascii="Calibri" w:hAnsi="Calibri"/>
          <w:sz w:val="20"/>
          <w:szCs w:val="20"/>
        </w:rPr>
        <w:t xml:space="preserve"> në adresën e mëposhtme:</w:t>
      </w:r>
    </w:p>
    <w:p w:rsidR="006F02CD" w:rsidRPr="000F6570" w:rsidRDefault="006F02CD" w:rsidP="00611790">
      <w:pPr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 xml:space="preserve">Agjencia Kosovare e Privatizimit, rr. </w:t>
      </w:r>
      <w:r>
        <w:rPr>
          <w:rFonts w:ascii="Calibri" w:hAnsi="Calibri"/>
          <w:sz w:val="20"/>
          <w:szCs w:val="20"/>
        </w:rPr>
        <w:t>Dritan Hoxha</w:t>
      </w:r>
      <w:r w:rsidRPr="000F6570">
        <w:rPr>
          <w:rFonts w:ascii="Calibri" w:hAnsi="Calibri"/>
          <w:sz w:val="20"/>
          <w:szCs w:val="20"/>
        </w:rPr>
        <w:t xml:space="preserve"> nr.</w:t>
      </w:r>
      <w:r>
        <w:rPr>
          <w:rFonts w:ascii="Calibri" w:hAnsi="Calibri"/>
          <w:sz w:val="20"/>
          <w:szCs w:val="20"/>
        </w:rPr>
        <w:t xml:space="preserve"> 55</w:t>
      </w:r>
      <w:r w:rsidRPr="000F6570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10000 </w:t>
      </w:r>
      <w:r w:rsidRPr="000F6570">
        <w:rPr>
          <w:rFonts w:ascii="Calibri" w:hAnsi="Calibri"/>
          <w:sz w:val="20"/>
          <w:szCs w:val="20"/>
        </w:rPr>
        <w:t xml:space="preserve"> Prishtinë.</w:t>
      </w:r>
    </w:p>
    <w:p w:rsidR="006F02CD" w:rsidRPr="000F6570" w:rsidRDefault="006F02CD" w:rsidP="00611790">
      <w:pPr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 xml:space="preserve">Ofertat do të hapen me datën </w:t>
      </w:r>
      <w:r w:rsidR="00490493">
        <w:rPr>
          <w:rFonts w:ascii="Calibri" w:hAnsi="Calibri"/>
          <w:b/>
          <w:sz w:val="20"/>
          <w:szCs w:val="20"/>
          <w:u w:val="single"/>
        </w:rPr>
        <w:t>12</w:t>
      </w:r>
      <w:r w:rsidR="00611790">
        <w:rPr>
          <w:rFonts w:ascii="Calibri" w:hAnsi="Calibri"/>
          <w:b/>
          <w:sz w:val="20"/>
          <w:szCs w:val="20"/>
          <w:u w:val="single"/>
        </w:rPr>
        <w:t>.12.</w:t>
      </w:r>
      <w:r>
        <w:rPr>
          <w:rFonts w:ascii="Calibri" w:hAnsi="Calibri"/>
          <w:b/>
          <w:sz w:val="20"/>
          <w:szCs w:val="20"/>
          <w:u w:val="single"/>
        </w:rPr>
        <w:t>2022</w:t>
      </w:r>
      <w:r w:rsidRPr="000F6570">
        <w:rPr>
          <w:rFonts w:ascii="Calibri" w:hAnsi="Calibri"/>
          <w:sz w:val="20"/>
          <w:szCs w:val="20"/>
        </w:rPr>
        <w:t xml:space="preserve"> në ora </w:t>
      </w:r>
      <w:r>
        <w:rPr>
          <w:rFonts w:ascii="Calibri" w:hAnsi="Calibri"/>
          <w:b/>
          <w:sz w:val="20"/>
          <w:szCs w:val="20"/>
          <w:u w:val="single"/>
        </w:rPr>
        <w:t>1</w:t>
      </w:r>
      <w:r w:rsidR="00625B5A">
        <w:rPr>
          <w:rFonts w:ascii="Calibri" w:hAnsi="Calibri"/>
          <w:b/>
          <w:sz w:val="20"/>
          <w:szCs w:val="20"/>
          <w:u w:val="single"/>
        </w:rPr>
        <w:t>4</w:t>
      </w:r>
      <w:r>
        <w:rPr>
          <w:rFonts w:ascii="Calibri" w:hAnsi="Calibri"/>
          <w:b/>
          <w:sz w:val="20"/>
          <w:szCs w:val="20"/>
          <w:u w:val="single"/>
        </w:rPr>
        <w:t>:00</w:t>
      </w:r>
      <w:r w:rsidRPr="000F6570">
        <w:rPr>
          <w:rFonts w:ascii="Calibri" w:hAnsi="Calibri"/>
          <w:sz w:val="20"/>
          <w:szCs w:val="20"/>
        </w:rPr>
        <w:t xml:space="preserve"> në Agjencinë Kosovare të Privatizimit, rr. </w:t>
      </w:r>
      <w:r>
        <w:rPr>
          <w:rFonts w:ascii="Calibri" w:hAnsi="Calibri"/>
          <w:sz w:val="20"/>
          <w:szCs w:val="20"/>
        </w:rPr>
        <w:t>Dritan Hoxha</w:t>
      </w:r>
      <w:r w:rsidRPr="000F6570">
        <w:rPr>
          <w:rFonts w:ascii="Calibri" w:hAnsi="Calibri"/>
          <w:sz w:val="20"/>
          <w:szCs w:val="20"/>
        </w:rPr>
        <w:t xml:space="preserve"> nr.</w:t>
      </w:r>
      <w:r>
        <w:rPr>
          <w:rFonts w:ascii="Calibri" w:hAnsi="Calibri"/>
          <w:sz w:val="20"/>
          <w:szCs w:val="20"/>
        </w:rPr>
        <w:t xml:space="preserve"> 55</w:t>
      </w:r>
      <w:r w:rsidRPr="000F6570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10000 - </w:t>
      </w:r>
      <w:r w:rsidRPr="000F6570">
        <w:rPr>
          <w:rFonts w:ascii="Calibri" w:hAnsi="Calibri"/>
          <w:sz w:val="20"/>
          <w:szCs w:val="20"/>
        </w:rPr>
        <w:t xml:space="preserve"> Prishtinë .</w:t>
      </w:r>
    </w:p>
    <w:p w:rsidR="006F02CD" w:rsidRPr="000F6570" w:rsidRDefault="006F02CD" w:rsidP="006F02CD">
      <w:pPr>
        <w:jc w:val="both"/>
        <w:rPr>
          <w:rFonts w:ascii="Calibri" w:hAnsi="Calibri"/>
          <w:sz w:val="20"/>
          <w:szCs w:val="20"/>
        </w:rPr>
      </w:pPr>
    </w:p>
    <w:p w:rsidR="006F02CD" w:rsidRPr="000F6570" w:rsidRDefault="006F02CD" w:rsidP="006F02CD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 xml:space="preserve"> V.</w:t>
      </w:r>
      <w:r w:rsidRPr="000F6570">
        <w:rPr>
          <w:rFonts w:ascii="Calibri" w:hAnsi="Calibri"/>
          <w:b/>
          <w:sz w:val="20"/>
          <w:szCs w:val="20"/>
        </w:rPr>
        <w:t xml:space="preserve">    </w:t>
      </w:r>
      <w:r w:rsidRPr="000F6570">
        <w:rPr>
          <w:rFonts w:ascii="Calibri" w:hAnsi="Calibri"/>
          <w:sz w:val="20"/>
          <w:szCs w:val="20"/>
        </w:rPr>
        <w:t>Përfaqësuesit legjitim të ofertuesve, mund të marrin pjesë me rastin e hapjes së ofertave.</w:t>
      </w:r>
    </w:p>
    <w:p w:rsidR="001766D7" w:rsidRPr="006F02CD" w:rsidRDefault="001766D7" w:rsidP="006F02CD">
      <w:pPr>
        <w:rPr>
          <w:szCs w:val="22"/>
        </w:rPr>
      </w:pPr>
    </w:p>
    <w:sectPr w:rsidR="001766D7" w:rsidRPr="006F02CD" w:rsidSect="00AE63DC">
      <w:headerReference w:type="default" r:id="rId8"/>
      <w:footerReference w:type="default" r:id="rId9"/>
      <w:pgSz w:w="12240" w:h="15840"/>
      <w:pgMar w:top="1304" w:right="1440" w:bottom="1304" w:left="1440" w:header="720" w:footer="23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58B09" w16cex:dateUtc="2020-07-12T11:13:00Z"/>
  <w16cex:commentExtensible w16cex:durableId="22B58B80" w16cex:dateUtc="2020-07-12T11:15:00Z"/>
  <w16cex:commentExtensible w16cex:durableId="22B5973A" w16cex:dateUtc="2020-07-12T12:05:00Z"/>
  <w16cex:commentExtensible w16cex:durableId="22B59963" w16cex:dateUtc="2020-07-12T12:14:00Z"/>
  <w16cex:commentExtensible w16cex:durableId="22B59B66" w16cex:dateUtc="2020-07-12T12:23:00Z"/>
  <w16cex:commentExtensible w16cex:durableId="22B59C0B" w16cex:dateUtc="2020-07-12T12:26:00Z"/>
  <w16cex:commentExtensible w16cex:durableId="22B59D13" w16cex:dateUtc="2020-07-12T12:30:00Z"/>
  <w16cex:commentExtensible w16cex:durableId="22B5A4D2" w16cex:dateUtc="2020-07-12T13:03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790" w:rsidRDefault="00611790" w:rsidP="00D50B58">
      <w:r>
        <w:separator/>
      </w:r>
    </w:p>
  </w:endnote>
  <w:endnote w:type="continuationSeparator" w:id="1">
    <w:p w:rsidR="00611790" w:rsidRDefault="00611790" w:rsidP="00D5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749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790" w:rsidRPr="00590591" w:rsidRDefault="00611790" w:rsidP="00CD0DA4">
        <w:pPr>
          <w:pBdr>
            <w:bottom w:val="thickThinLargeGap" w:sz="24" w:space="1" w:color="auto"/>
          </w:pBdr>
          <w:jc w:val="center"/>
          <w:rPr>
            <w:rFonts w:ascii="Calibri" w:hAnsi="Calibri"/>
            <w:noProof/>
            <w:sz w:val="18"/>
            <w:szCs w:val="18"/>
          </w:rPr>
        </w:pPr>
        <w:r w:rsidRPr="00590591">
          <w:rPr>
            <w:rFonts w:ascii="Calibri" w:hAnsi="Calibri"/>
            <w:noProof/>
            <w:sz w:val="18"/>
            <w:szCs w:val="18"/>
          </w:rPr>
          <w:t xml:space="preserve">faqe </w:t>
        </w:r>
        <w:r w:rsidR="003B3C65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PAGE </w:instrText>
        </w:r>
        <w:r w:rsidR="003B3C65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490493">
          <w:rPr>
            <w:rStyle w:val="PageNumber"/>
            <w:rFonts w:ascii="Calibri" w:hAnsi="Calibri"/>
            <w:noProof/>
            <w:sz w:val="18"/>
            <w:szCs w:val="18"/>
          </w:rPr>
          <w:t>1</w:t>
        </w:r>
        <w:r w:rsidR="003B3C65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  <w:r w:rsidRPr="00590591">
          <w:rPr>
            <w:rStyle w:val="PageNumber"/>
            <w:rFonts w:ascii="Calibri" w:hAnsi="Calibri"/>
            <w:sz w:val="18"/>
            <w:szCs w:val="18"/>
          </w:rPr>
          <w:t xml:space="preserve"> prej </w:t>
        </w:r>
        <w:r w:rsidR="003B3C65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NUMPAGES </w:instrText>
        </w:r>
        <w:r w:rsidR="003B3C65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490493">
          <w:rPr>
            <w:rStyle w:val="PageNumber"/>
            <w:rFonts w:ascii="Calibri" w:hAnsi="Calibri"/>
            <w:noProof/>
            <w:sz w:val="18"/>
            <w:szCs w:val="18"/>
          </w:rPr>
          <w:t>2</w:t>
        </w:r>
        <w:r w:rsidR="003B3C65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</w:p>
      <w:p w:rsidR="00611790" w:rsidRPr="00590591" w:rsidRDefault="00611790" w:rsidP="00CD0DA4">
        <w:pPr>
          <w:jc w:val="center"/>
          <w:rPr>
            <w:rFonts w:ascii="Calibri" w:hAnsi="Calibri"/>
            <w:sz w:val="18"/>
            <w:szCs w:val="18"/>
          </w:rPr>
        </w:pP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Agjencia Kosovare e Privatizimit (AKP) ▪ Rr.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Dritan Hoxha n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>r.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55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, </w:t>
        </w:r>
        <w:r w:rsidRPr="00590591">
          <w:rPr>
            <w:rFonts w:ascii="Calibri" w:hAnsi="Calibri"/>
            <w:sz w:val="18"/>
            <w:szCs w:val="18"/>
          </w:rPr>
          <w:t>Prishtinë 10000, Republika e Kosovës</w:t>
        </w:r>
      </w:p>
      <w:p w:rsidR="00611790" w:rsidRDefault="00611790" w:rsidP="00CD0DA4">
        <w:pPr>
          <w:jc w:val="center"/>
        </w:pPr>
        <w:r>
          <w:rPr>
            <w:rFonts w:ascii="Calibri" w:hAnsi="Calibri"/>
            <w:sz w:val="18"/>
            <w:szCs w:val="18"/>
          </w:rPr>
          <w:t>Tel: +383</w:t>
        </w:r>
        <w:r w:rsidRPr="00590591">
          <w:rPr>
            <w:rFonts w:ascii="Calibri" w:hAnsi="Calibri"/>
            <w:sz w:val="18"/>
            <w:szCs w:val="18"/>
          </w:rPr>
          <w:t xml:space="preserve"> (0)38 500 400, </w:t>
        </w:r>
        <w:r>
          <w:rPr>
            <w:rFonts w:ascii="Calibri" w:hAnsi="Calibri"/>
            <w:noProof/>
            <w:sz w:val="18"/>
            <w:szCs w:val="18"/>
            <w:lang w:val="it-IT"/>
          </w:rPr>
          <w:t>fax: +383</w:t>
        </w:r>
        <w:r w:rsidRPr="00590591">
          <w:rPr>
            <w:rFonts w:ascii="Calibri" w:hAnsi="Calibri"/>
            <w:noProof/>
            <w:sz w:val="18"/>
            <w:szCs w:val="18"/>
            <w:lang w:val="it-IT"/>
          </w:rPr>
          <w:t xml:space="preserve"> (0)38 248 076 ▪ </w:t>
        </w:r>
        <w:hyperlink r:id="rId1" w:history="1">
          <w:r w:rsidR="00490493" w:rsidRPr="008832B5">
            <w:rPr>
              <w:rStyle w:val="Hyperlink"/>
              <w:rFonts w:ascii="Calibri" w:hAnsi="Calibri"/>
              <w:sz w:val="18"/>
              <w:szCs w:val="18"/>
            </w:rPr>
            <w:t>www.pak-ks.org</w:t>
          </w:r>
        </w:hyperlink>
      </w:p>
    </w:sdtContent>
  </w:sdt>
  <w:p w:rsidR="00611790" w:rsidRPr="000E325D" w:rsidRDefault="00611790" w:rsidP="006015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790" w:rsidRDefault="00611790" w:rsidP="00D50B58">
      <w:r>
        <w:separator/>
      </w:r>
    </w:p>
  </w:footnote>
  <w:footnote w:type="continuationSeparator" w:id="1">
    <w:p w:rsidR="00611790" w:rsidRDefault="00611790" w:rsidP="00D50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90" w:rsidRDefault="00611790" w:rsidP="0060151C">
    <w:pPr>
      <w:jc w:val="center"/>
      <w:rPr>
        <w:b/>
        <w:bCs/>
      </w:rPr>
    </w:pPr>
    <w:r>
      <w:rPr>
        <w:noProof/>
        <w:lang w:val="en-US"/>
      </w:rPr>
      <w:drawing>
        <wp:inline distT="0" distB="0" distL="0" distR="0">
          <wp:extent cx="3752850" cy="623946"/>
          <wp:effectExtent l="0" t="0" r="0" b="5080"/>
          <wp:docPr id="1" name="Picture 1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8452" b="20238"/>
                  <a:stretch>
                    <a:fillRect/>
                  </a:stretch>
                </pic:blipFill>
                <pic:spPr bwMode="auto">
                  <a:xfrm>
                    <a:off x="0" y="0"/>
                    <a:ext cx="3761559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790" w:rsidRDefault="00611790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0" w:name="OLE_LINK2"/>
    <w:bookmarkStart w:id="1" w:name="OLE_LINK3"/>
    <w:bookmarkEnd w:id="0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CC3"/>
    <w:multiLevelType w:val="hybridMultilevel"/>
    <w:tmpl w:val="D090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354D"/>
    <w:multiLevelType w:val="hybridMultilevel"/>
    <w:tmpl w:val="D2B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D3B14"/>
    <w:multiLevelType w:val="hybridMultilevel"/>
    <w:tmpl w:val="92B0F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051CA"/>
    <w:multiLevelType w:val="hybridMultilevel"/>
    <w:tmpl w:val="E9C03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74F0D"/>
    <w:multiLevelType w:val="hybridMultilevel"/>
    <w:tmpl w:val="4D98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00CB2"/>
    <w:multiLevelType w:val="hybridMultilevel"/>
    <w:tmpl w:val="162E2A72"/>
    <w:lvl w:ilvl="0" w:tplc="1C02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F068B"/>
    <w:multiLevelType w:val="hybridMultilevel"/>
    <w:tmpl w:val="15FEEF64"/>
    <w:lvl w:ilvl="0" w:tplc="6F244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3">
    <w:nsid w:val="5BAC2D94"/>
    <w:multiLevelType w:val="hybridMultilevel"/>
    <w:tmpl w:val="D66A508C"/>
    <w:lvl w:ilvl="0" w:tplc="68B6A8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EA6EC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C3A2F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E44AB"/>
    <w:multiLevelType w:val="hybridMultilevel"/>
    <w:tmpl w:val="EF60F92E"/>
    <w:lvl w:ilvl="0" w:tplc="7382E3D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725B0"/>
    <w:multiLevelType w:val="hybridMultilevel"/>
    <w:tmpl w:val="06B47E5A"/>
    <w:lvl w:ilvl="0" w:tplc="759EB0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18"/>
  </w:num>
  <w:num w:numId="7">
    <w:abstractNumId w:val="16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15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4CAD"/>
    <w:rsid w:val="0003310B"/>
    <w:rsid w:val="00041D93"/>
    <w:rsid w:val="0006304E"/>
    <w:rsid w:val="00075065"/>
    <w:rsid w:val="000907EA"/>
    <w:rsid w:val="00094725"/>
    <w:rsid w:val="000A5FDE"/>
    <w:rsid w:val="000C460B"/>
    <w:rsid w:val="000C5211"/>
    <w:rsid w:val="000F7B1B"/>
    <w:rsid w:val="000F7B88"/>
    <w:rsid w:val="0012696C"/>
    <w:rsid w:val="00126D24"/>
    <w:rsid w:val="00134298"/>
    <w:rsid w:val="00135DA6"/>
    <w:rsid w:val="0014542C"/>
    <w:rsid w:val="00145C52"/>
    <w:rsid w:val="001536D5"/>
    <w:rsid w:val="001717FD"/>
    <w:rsid w:val="001766D7"/>
    <w:rsid w:val="0017722C"/>
    <w:rsid w:val="00186CAF"/>
    <w:rsid w:val="00192B94"/>
    <w:rsid w:val="001A0133"/>
    <w:rsid w:val="001C3D21"/>
    <w:rsid w:val="001C718C"/>
    <w:rsid w:val="001C73CB"/>
    <w:rsid w:val="001F0207"/>
    <w:rsid w:val="001F040D"/>
    <w:rsid w:val="0021571E"/>
    <w:rsid w:val="00222692"/>
    <w:rsid w:val="00240E7D"/>
    <w:rsid w:val="00243D12"/>
    <w:rsid w:val="00244D64"/>
    <w:rsid w:val="00251455"/>
    <w:rsid w:val="00260138"/>
    <w:rsid w:val="00262899"/>
    <w:rsid w:val="002648CB"/>
    <w:rsid w:val="002749BC"/>
    <w:rsid w:val="00274FE0"/>
    <w:rsid w:val="00276788"/>
    <w:rsid w:val="00280321"/>
    <w:rsid w:val="0028363B"/>
    <w:rsid w:val="002B099B"/>
    <w:rsid w:val="002B1692"/>
    <w:rsid w:val="002C162A"/>
    <w:rsid w:val="00300D19"/>
    <w:rsid w:val="00303354"/>
    <w:rsid w:val="003271AE"/>
    <w:rsid w:val="0033310F"/>
    <w:rsid w:val="00334342"/>
    <w:rsid w:val="003440E9"/>
    <w:rsid w:val="00350F52"/>
    <w:rsid w:val="003702B6"/>
    <w:rsid w:val="00380A58"/>
    <w:rsid w:val="00380F46"/>
    <w:rsid w:val="003819CF"/>
    <w:rsid w:val="00382529"/>
    <w:rsid w:val="003A0BB7"/>
    <w:rsid w:val="003A1E4C"/>
    <w:rsid w:val="003B1980"/>
    <w:rsid w:val="003B3C65"/>
    <w:rsid w:val="003C0702"/>
    <w:rsid w:val="003C220D"/>
    <w:rsid w:val="003C5D00"/>
    <w:rsid w:val="003C6866"/>
    <w:rsid w:val="003C6FE7"/>
    <w:rsid w:val="003D4752"/>
    <w:rsid w:val="003D5AFE"/>
    <w:rsid w:val="003E283E"/>
    <w:rsid w:val="00402FB7"/>
    <w:rsid w:val="0040512E"/>
    <w:rsid w:val="004063BC"/>
    <w:rsid w:val="00410472"/>
    <w:rsid w:val="0041049B"/>
    <w:rsid w:val="004212A6"/>
    <w:rsid w:val="00434AF0"/>
    <w:rsid w:val="00456272"/>
    <w:rsid w:val="0046124A"/>
    <w:rsid w:val="00462B75"/>
    <w:rsid w:val="00477375"/>
    <w:rsid w:val="00490493"/>
    <w:rsid w:val="00497394"/>
    <w:rsid w:val="004A1AB7"/>
    <w:rsid w:val="004A62BD"/>
    <w:rsid w:val="004B1962"/>
    <w:rsid w:val="004B50E1"/>
    <w:rsid w:val="004B7021"/>
    <w:rsid w:val="0050056F"/>
    <w:rsid w:val="00500B97"/>
    <w:rsid w:val="00502290"/>
    <w:rsid w:val="00515FEF"/>
    <w:rsid w:val="005221D8"/>
    <w:rsid w:val="00527DEA"/>
    <w:rsid w:val="00530542"/>
    <w:rsid w:val="00530F46"/>
    <w:rsid w:val="00534D44"/>
    <w:rsid w:val="00547E37"/>
    <w:rsid w:val="00554B1D"/>
    <w:rsid w:val="005803C2"/>
    <w:rsid w:val="0058300C"/>
    <w:rsid w:val="0058409A"/>
    <w:rsid w:val="005A64CA"/>
    <w:rsid w:val="005A6B99"/>
    <w:rsid w:val="005B112D"/>
    <w:rsid w:val="005B5998"/>
    <w:rsid w:val="005B7E05"/>
    <w:rsid w:val="005C0839"/>
    <w:rsid w:val="005C12F0"/>
    <w:rsid w:val="005D634D"/>
    <w:rsid w:val="005E5DB5"/>
    <w:rsid w:val="005F20A1"/>
    <w:rsid w:val="005F2FEE"/>
    <w:rsid w:val="005F55B2"/>
    <w:rsid w:val="005F7698"/>
    <w:rsid w:val="0060151C"/>
    <w:rsid w:val="006072CE"/>
    <w:rsid w:val="00611790"/>
    <w:rsid w:val="006148A6"/>
    <w:rsid w:val="00616C20"/>
    <w:rsid w:val="00625B5A"/>
    <w:rsid w:val="006273ED"/>
    <w:rsid w:val="00627456"/>
    <w:rsid w:val="006339B4"/>
    <w:rsid w:val="006913AE"/>
    <w:rsid w:val="006A1D72"/>
    <w:rsid w:val="006A56F7"/>
    <w:rsid w:val="006B4D9A"/>
    <w:rsid w:val="006B67A6"/>
    <w:rsid w:val="006B7B82"/>
    <w:rsid w:val="006C2300"/>
    <w:rsid w:val="006C2FB2"/>
    <w:rsid w:val="006C54BA"/>
    <w:rsid w:val="006D06BB"/>
    <w:rsid w:val="006D50A3"/>
    <w:rsid w:val="006D54D3"/>
    <w:rsid w:val="006F02CD"/>
    <w:rsid w:val="006F2932"/>
    <w:rsid w:val="006F52A3"/>
    <w:rsid w:val="006F62AB"/>
    <w:rsid w:val="00702FC5"/>
    <w:rsid w:val="007075B8"/>
    <w:rsid w:val="0071766C"/>
    <w:rsid w:val="0073732B"/>
    <w:rsid w:val="00750D6A"/>
    <w:rsid w:val="00751289"/>
    <w:rsid w:val="00752626"/>
    <w:rsid w:val="00754548"/>
    <w:rsid w:val="00755935"/>
    <w:rsid w:val="0075593C"/>
    <w:rsid w:val="00765DD8"/>
    <w:rsid w:val="00767E4F"/>
    <w:rsid w:val="00770873"/>
    <w:rsid w:val="00782D97"/>
    <w:rsid w:val="007945D1"/>
    <w:rsid w:val="007A725E"/>
    <w:rsid w:val="007B07DF"/>
    <w:rsid w:val="007B49EC"/>
    <w:rsid w:val="007B71C3"/>
    <w:rsid w:val="007B7E2B"/>
    <w:rsid w:val="007C118C"/>
    <w:rsid w:val="007C2ACC"/>
    <w:rsid w:val="007C6045"/>
    <w:rsid w:val="007D48EC"/>
    <w:rsid w:val="007D62AD"/>
    <w:rsid w:val="007E0A5B"/>
    <w:rsid w:val="007E0E08"/>
    <w:rsid w:val="007E311B"/>
    <w:rsid w:val="007E5017"/>
    <w:rsid w:val="007F4857"/>
    <w:rsid w:val="007F5E78"/>
    <w:rsid w:val="007F609C"/>
    <w:rsid w:val="008030B7"/>
    <w:rsid w:val="008059EC"/>
    <w:rsid w:val="00807141"/>
    <w:rsid w:val="0083128F"/>
    <w:rsid w:val="00831DB6"/>
    <w:rsid w:val="008331F1"/>
    <w:rsid w:val="00840360"/>
    <w:rsid w:val="008575E7"/>
    <w:rsid w:val="00871254"/>
    <w:rsid w:val="008809BB"/>
    <w:rsid w:val="008815F6"/>
    <w:rsid w:val="00885CEB"/>
    <w:rsid w:val="00892523"/>
    <w:rsid w:val="00895AE4"/>
    <w:rsid w:val="008A458E"/>
    <w:rsid w:val="008C0EFA"/>
    <w:rsid w:val="008C1378"/>
    <w:rsid w:val="008C164B"/>
    <w:rsid w:val="008D7C03"/>
    <w:rsid w:val="008E039D"/>
    <w:rsid w:val="008E1769"/>
    <w:rsid w:val="008E79D8"/>
    <w:rsid w:val="008F3711"/>
    <w:rsid w:val="008F4A86"/>
    <w:rsid w:val="00902D51"/>
    <w:rsid w:val="00905F55"/>
    <w:rsid w:val="0090692A"/>
    <w:rsid w:val="00924C86"/>
    <w:rsid w:val="00924FEF"/>
    <w:rsid w:val="0092534E"/>
    <w:rsid w:val="009438F5"/>
    <w:rsid w:val="00943D90"/>
    <w:rsid w:val="00962695"/>
    <w:rsid w:val="00963EC7"/>
    <w:rsid w:val="00971675"/>
    <w:rsid w:val="0098277C"/>
    <w:rsid w:val="0099194F"/>
    <w:rsid w:val="009A45BB"/>
    <w:rsid w:val="009B229C"/>
    <w:rsid w:val="009B7158"/>
    <w:rsid w:val="009D49AB"/>
    <w:rsid w:val="009E39BF"/>
    <w:rsid w:val="009F778E"/>
    <w:rsid w:val="00A24D63"/>
    <w:rsid w:val="00A36D10"/>
    <w:rsid w:val="00A456EB"/>
    <w:rsid w:val="00A744F2"/>
    <w:rsid w:val="00A849F6"/>
    <w:rsid w:val="00A9704B"/>
    <w:rsid w:val="00AA3022"/>
    <w:rsid w:val="00AA66F6"/>
    <w:rsid w:val="00AB43C4"/>
    <w:rsid w:val="00AC0BEE"/>
    <w:rsid w:val="00AC7CB6"/>
    <w:rsid w:val="00AD23C6"/>
    <w:rsid w:val="00AE485D"/>
    <w:rsid w:val="00AE63DC"/>
    <w:rsid w:val="00AF1133"/>
    <w:rsid w:val="00AF74BA"/>
    <w:rsid w:val="00B0358E"/>
    <w:rsid w:val="00B1316A"/>
    <w:rsid w:val="00B15009"/>
    <w:rsid w:val="00B20A74"/>
    <w:rsid w:val="00B22CB7"/>
    <w:rsid w:val="00B37A82"/>
    <w:rsid w:val="00B402CE"/>
    <w:rsid w:val="00B43D6C"/>
    <w:rsid w:val="00B45799"/>
    <w:rsid w:val="00B5349E"/>
    <w:rsid w:val="00B53F34"/>
    <w:rsid w:val="00B565A7"/>
    <w:rsid w:val="00B8196F"/>
    <w:rsid w:val="00B845D5"/>
    <w:rsid w:val="00B84864"/>
    <w:rsid w:val="00B96B56"/>
    <w:rsid w:val="00BA28B6"/>
    <w:rsid w:val="00BA4F3A"/>
    <w:rsid w:val="00BA6300"/>
    <w:rsid w:val="00BB12BC"/>
    <w:rsid w:val="00BB34DD"/>
    <w:rsid w:val="00BB3D88"/>
    <w:rsid w:val="00BC23CF"/>
    <w:rsid w:val="00BC3491"/>
    <w:rsid w:val="00BC4A42"/>
    <w:rsid w:val="00BC6627"/>
    <w:rsid w:val="00BD1FA6"/>
    <w:rsid w:val="00BD4653"/>
    <w:rsid w:val="00BE2C06"/>
    <w:rsid w:val="00BF5C41"/>
    <w:rsid w:val="00C14EB6"/>
    <w:rsid w:val="00C2107F"/>
    <w:rsid w:val="00C25A39"/>
    <w:rsid w:val="00C576C1"/>
    <w:rsid w:val="00C600C8"/>
    <w:rsid w:val="00C60218"/>
    <w:rsid w:val="00C678E4"/>
    <w:rsid w:val="00C85117"/>
    <w:rsid w:val="00C85476"/>
    <w:rsid w:val="00C856AC"/>
    <w:rsid w:val="00C94B8B"/>
    <w:rsid w:val="00CB6729"/>
    <w:rsid w:val="00CC2F34"/>
    <w:rsid w:val="00CD0DA4"/>
    <w:rsid w:val="00CD666E"/>
    <w:rsid w:val="00CF430C"/>
    <w:rsid w:val="00D04891"/>
    <w:rsid w:val="00D1291A"/>
    <w:rsid w:val="00D14640"/>
    <w:rsid w:val="00D26BCE"/>
    <w:rsid w:val="00D27253"/>
    <w:rsid w:val="00D27333"/>
    <w:rsid w:val="00D31876"/>
    <w:rsid w:val="00D42E80"/>
    <w:rsid w:val="00D44955"/>
    <w:rsid w:val="00D44CAD"/>
    <w:rsid w:val="00D470B0"/>
    <w:rsid w:val="00D50917"/>
    <w:rsid w:val="00D50B58"/>
    <w:rsid w:val="00D65420"/>
    <w:rsid w:val="00D66F12"/>
    <w:rsid w:val="00D74B3E"/>
    <w:rsid w:val="00D85EBA"/>
    <w:rsid w:val="00D91439"/>
    <w:rsid w:val="00D94F01"/>
    <w:rsid w:val="00DA32B0"/>
    <w:rsid w:val="00DC5AD5"/>
    <w:rsid w:val="00DC7DD0"/>
    <w:rsid w:val="00DF57DF"/>
    <w:rsid w:val="00E00013"/>
    <w:rsid w:val="00E07E1F"/>
    <w:rsid w:val="00E116D3"/>
    <w:rsid w:val="00E33585"/>
    <w:rsid w:val="00E356C8"/>
    <w:rsid w:val="00E51008"/>
    <w:rsid w:val="00E54417"/>
    <w:rsid w:val="00E57E95"/>
    <w:rsid w:val="00E72098"/>
    <w:rsid w:val="00E82AEE"/>
    <w:rsid w:val="00E83C4B"/>
    <w:rsid w:val="00E85B89"/>
    <w:rsid w:val="00E918A3"/>
    <w:rsid w:val="00EA14F7"/>
    <w:rsid w:val="00EA36B1"/>
    <w:rsid w:val="00EC5D8C"/>
    <w:rsid w:val="00EE430A"/>
    <w:rsid w:val="00EF1285"/>
    <w:rsid w:val="00EF1ABB"/>
    <w:rsid w:val="00EF4147"/>
    <w:rsid w:val="00EF642E"/>
    <w:rsid w:val="00EF6765"/>
    <w:rsid w:val="00F06BE1"/>
    <w:rsid w:val="00F24C66"/>
    <w:rsid w:val="00F5316C"/>
    <w:rsid w:val="00F53711"/>
    <w:rsid w:val="00F543C0"/>
    <w:rsid w:val="00F65972"/>
    <w:rsid w:val="00F671EF"/>
    <w:rsid w:val="00F7021E"/>
    <w:rsid w:val="00F825CD"/>
    <w:rsid w:val="00F94BED"/>
    <w:rsid w:val="00FA04D9"/>
    <w:rsid w:val="00FA3904"/>
    <w:rsid w:val="00FB6E60"/>
    <w:rsid w:val="00FB7EF1"/>
    <w:rsid w:val="00FB7F33"/>
    <w:rsid w:val="00FE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6015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51C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CD0DA4"/>
  </w:style>
  <w:style w:type="paragraph" w:customStyle="1" w:styleId="Default">
    <w:name w:val="Default"/>
    <w:basedOn w:val="Normal"/>
    <w:rsid w:val="001766D7"/>
    <w:pPr>
      <w:autoSpaceDE w:val="0"/>
      <w:autoSpaceDN w:val="0"/>
    </w:pPr>
    <w:rPr>
      <w:rFonts w:eastAsia="Calibri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20EF5-4A72-4E05-9D11-7E8904F4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PAK-KS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Skender Hasani</dc:creator>
  <cp:lastModifiedBy>fmiftari</cp:lastModifiedBy>
  <cp:revision>2</cp:revision>
  <cp:lastPrinted>2022-09-27T06:36:00Z</cp:lastPrinted>
  <dcterms:created xsi:type="dcterms:W3CDTF">2022-12-02T08:43:00Z</dcterms:created>
  <dcterms:modified xsi:type="dcterms:W3CDTF">2022-12-02T08:43:00Z</dcterms:modified>
</cp:coreProperties>
</file>